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rpodeltesto21"/>
        <w:spacing w:lineRule="auto" w:line="240"/>
        <w:jc w:val="left"/>
        <w:rPr>
          <w:rFonts w:ascii="Arial" w:hAnsi="Arial" w:cs="Arial"/>
          <w:b w:val="false"/>
          <w:b w:val="false"/>
          <w:sz w:val="23"/>
          <w:szCs w:val="22"/>
        </w:rPr>
      </w:pPr>
      <w:r>
        <w:rPr>
          <w:rFonts w:eastAsia="Arial" w:cs="Arial" w:ascii="Arial" w:hAnsi="Arial"/>
          <w:sz w:val="23"/>
        </w:rPr>
        <w:t xml:space="preserve"> </w:t>
      </w:r>
      <w:r>
        <w:rPr>
          <w:rFonts w:eastAsia="Arial" w:cs="Arial" w:ascii="Arial" w:hAnsi="Arial"/>
          <w:sz w:val="23"/>
        </w:rPr>
        <w:t xml:space="preserve">                                                                  </w:t>
      </w:r>
      <w:r>
        <w:rPr>
          <w:rFonts w:eastAsia="Arial" w:cs="Arial" w:ascii="Arial" w:hAnsi="Arial"/>
          <w:b w:val="false"/>
          <w:sz w:val="23"/>
          <w:szCs w:val="22"/>
        </w:rPr>
        <w:t xml:space="preserve">                         </w:t>
      </w:r>
      <w:r>
        <mc:AlternateContent>
          <mc:Choice Requires="wps">
            <w:drawing>
              <wp:anchor behindDoc="0" distT="0" distB="0" distL="114935" distR="114935" simplePos="0" locked="0" layoutInCell="1" allowOverlap="1" relativeHeight="2">
                <wp:simplePos x="0" y="0"/>
                <wp:positionH relativeFrom="column">
                  <wp:posOffset>3685540</wp:posOffset>
                </wp:positionH>
                <wp:positionV relativeFrom="paragraph">
                  <wp:posOffset>-551815</wp:posOffset>
                </wp:positionV>
                <wp:extent cx="2437765" cy="504825"/>
                <wp:effectExtent l="0" t="0" r="0" b="0"/>
                <wp:wrapNone/>
                <wp:docPr id="1" name="Cornice1"/>
                <a:graphic xmlns:a="http://schemas.openxmlformats.org/drawingml/2006/main">
                  <a:graphicData uri="http://schemas.microsoft.com/office/word/2010/wordprocessingShape">
                    <wps:wsp>
                      <wps:cNvSpPr txBox="1"/>
                      <wps:spPr>
                        <a:xfrm>
                          <a:off x="0" y="0"/>
                          <a:ext cx="2437765" cy="504825"/>
                        </a:xfrm>
                        <a:prstGeom prst="rect"/>
                        <a:gradFill rotWithShape="0">
                          <a:gsLst>
                            <a:gs pos="0">
                              <a:srgbClr val="ffffff"/>
                            </a:gs>
                            <a:gs pos="100000">
                              <a:srgbClr val="ffffff"/>
                            </a:gs>
                          </a:gsLst>
                          <a:lin ang="5400000"/>
                        </a:gradFill>
                        <a:ln w="9525">
                          <a:solidFill>
                            <a:srgbClr val="000000"/>
                          </a:solidFill>
                        </a:ln>
                      </wps:spPr>
                      <wps:txbx>
                        <w:txbxContent>
                          <w:p>
                            <w:pPr>
                              <w:pStyle w:val="Corpodeltesto21"/>
                              <w:shd w:fill="FFFFFF" w:val="clear"/>
                              <w:spacing w:lineRule="auto" w:line="240"/>
                              <w:jc w:val="both"/>
                              <w:rPr>
                                <w:rFonts w:ascii="Arial" w:hAnsi="Arial" w:cs="Arial"/>
                                <w:sz w:val="18"/>
                                <w:szCs w:val="18"/>
                              </w:rPr>
                            </w:pPr>
                            <w:r>
                              <w:rPr>
                                <w:rFonts w:eastAsia="Arial" w:cs="Arial" w:ascii="Arial" w:hAnsi="Arial"/>
                                <w:sz w:val="18"/>
                                <w:szCs w:val="18"/>
                              </w:rPr>
                              <w:t xml:space="preserve"> </w:t>
                            </w:r>
                            <w:r>
                              <w:rPr>
                                <w:rFonts w:cs="Arial" w:ascii="Arial" w:hAnsi="Arial"/>
                                <w:sz w:val="18"/>
                                <w:szCs w:val="18"/>
                                <w:u w:val="single"/>
                                <w:shd w:fill="FFFFFF" w:val="clear"/>
                              </w:rPr>
                              <w:t>MODELLO 2</w:t>
                            </w:r>
                            <w:r>
                              <w:rPr>
                                <w:rFonts w:cs="Arial" w:ascii="Arial" w:hAnsi="Arial"/>
                                <w:sz w:val="18"/>
                                <w:szCs w:val="18"/>
                                <w:shd w:fill="FFFFFF" w:val="clear"/>
                              </w:rPr>
                              <w:t xml:space="preserve">: </w:t>
                            </w:r>
                            <w:bookmarkStart w:id="0" w:name="_Hlk32315891"/>
                            <w:r>
                              <w:rPr>
                                <w:rFonts w:cs="Arial" w:ascii="Arial" w:hAnsi="Arial"/>
                                <w:sz w:val="18"/>
                                <w:szCs w:val="18"/>
                                <w:shd w:fill="FFFFFF" w:val="clear"/>
                              </w:rPr>
                              <w:t>Dichiarazione sostitutiva dei requisiti e dichiarazioni integrative.</w:t>
                            </w:r>
                            <w:bookmarkEnd w:id="0"/>
                            <w:r>
                              <w:rPr>
                                <w:rFonts w:cs="Arial" w:ascii="Arial" w:hAnsi="Arial"/>
                                <w:sz w:val="18"/>
                                <w:szCs w:val="18"/>
                                <w:shd w:fill="FFFFFF" w:val="clear"/>
                              </w:rPr>
                              <w:t xml:space="preserve"> OPERATORI ECONOMICI SINGOLI.</w:t>
                            </w:r>
                          </w:p>
                        </w:txbxContent>
                      </wps:txbx>
                      <wps:bodyPr anchor="t" lIns="91440" tIns="45720" rIns="91440" bIns="45720">
                        <a:spAutoFit/>
                      </wps:bodyPr>
                    </wps:wsp>
                  </a:graphicData>
                </a:graphic>
              </wp:anchor>
            </w:drawing>
          </mc:Choice>
          <mc:Fallback>
            <w:pict>
              <v:rect strokecolor="#000000" strokeweight="0pt" fillcolor="#FFFFFF" style="position:absolute;rotation:0;width:191.95pt;height:39.75pt;mso-wrap-distance-left:9.05pt;mso-wrap-distance-right:9.05pt;mso-wrap-distance-top:0pt;mso-wrap-distance-bottom:0pt;margin-top:-43.45pt;mso-position-vertical-relative:text;margin-left:290.2pt;mso-position-horizontal-relative:text">
                <v:fill type="gradient" angle="-180" color2="#FFFFFF"/>
                <v:textbox>
                  <w:txbxContent>
                    <w:p>
                      <w:pPr>
                        <w:pStyle w:val="Corpodeltesto21"/>
                        <w:shd w:fill="FFFFFF" w:val="clear"/>
                        <w:spacing w:lineRule="auto" w:line="240"/>
                        <w:jc w:val="both"/>
                        <w:rPr>
                          <w:rFonts w:ascii="Arial" w:hAnsi="Arial" w:cs="Arial"/>
                          <w:sz w:val="18"/>
                          <w:szCs w:val="18"/>
                        </w:rPr>
                      </w:pPr>
                      <w:r>
                        <w:rPr>
                          <w:rFonts w:eastAsia="Arial" w:cs="Arial" w:ascii="Arial" w:hAnsi="Arial"/>
                          <w:sz w:val="18"/>
                          <w:szCs w:val="18"/>
                        </w:rPr>
                        <w:t xml:space="preserve"> </w:t>
                      </w:r>
                      <w:r>
                        <w:rPr>
                          <w:rFonts w:cs="Arial" w:ascii="Arial" w:hAnsi="Arial"/>
                          <w:sz w:val="18"/>
                          <w:szCs w:val="18"/>
                          <w:u w:val="single"/>
                          <w:shd w:fill="FFFFFF" w:val="clear"/>
                        </w:rPr>
                        <w:t>MODELLO 2</w:t>
                      </w:r>
                      <w:r>
                        <w:rPr>
                          <w:rFonts w:cs="Arial" w:ascii="Arial" w:hAnsi="Arial"/>
                          <w:sz w:val="18"/>
                          <w:szCs w:val="18"/>
                          <w:shd w:fill="FFFFFF" w:val="clear"/>
                        </w:rPr>
                        <w:t xml:space="preserve">: </w:t>
                      </w:r>
                      <w:bookmarkStart w:id="1" w:name="_Hlk32315891"/>
                      <w:r>
                        <w:rPr>
                          <w:rFonts w:cs="Arial" w:ascii="Arial" w:hAnsi="Arial"/>
                          <w:sz w:val="18"/>
                          <w:szCs w:val="18"/>
                          <w:shd w:fill="FFFFFF" w:val="clear"/>
                        </w:rPr>
                        <w:t>Dichiarazione sostitutiva dei requisiti e dichiarazioni integrative.</w:t>
                      </w:r>
                      <w:bookmarkEnd w:id="1"/>
                      <w:r>
                        <w:rPr>
                          <w:rFonts w:cs="Arial" w:ascii="Arial" w:hAnsi="Arial"/>
                          <w:sz w:val="18"/>
                          <w:szCs w:val="18"/>
                          <w:shd w:fill="FFFFFF" w:val="clear"/>
                        </w:rPr>
                        <w:t xml:space="preserve"> OPERATORI ECONOMICI SINGOLI.</w:t>
                      </w:r>
                    </w:p>
                  </w:txbxContent>
                </v:textbox>
              </v:rect>
            </w:pict>
          </mc:Fallback>
        </mc:AlternateContent>
      </w:r>
    </w:p>
    <w:p>
      <w:pPr>
        <w:pStyle w:val="Normal"/>
        <w:widowControl w:val="false"/>
        <w:tabs>
          <w:tab w:val="clear" w:pos="708"/>
          <w:tab w:val="left" w:pos="709" w:leader="none"/>
          <w:tab w:val="left" w:pos="5670" w:leader="none"/>
        </w:tabs>
        <w:jc w:val="center"/>
        <w:rPr>
          <w:rFonts w:ascii="Arial" w:hAnsi="Arial" w:cs="Arial"/>
          <w:b/>
          <w:b/>
          <w:sz w:val="23"/>
          <w:szCs w:val="23"/>
        </w:rPr>
      </w:pPr>
      <w:r>
        <w:rPr>
          <w:rFonts w:eastAsia="Arial" w:cs="Arial" w:ascii="Arial" w:hAnsi="Arial"/>
          <w:b/>
          <w:sz w:val="23"/>
          <w:szCs w:val="23"/>
        </w:rPr>
        <w:t xml:space="preserve">               </w:t>
      </w:r>
      <w:r>
        <w:rPr>
          <w:rFonts w:cs="Arial" w:ascii="Arial" w:hAnsi="Arial"/>
          <w:b/>
          <w:sz w:val="23"/>
          <w:szCs w:val="23"/>
        </w:rPr>
        <w:t>Spett. le</w:t>
      </w:r>
    </w:p>
    <w:p>
      <w:pPr>
        <w:pStyle w:val="Normal"/>
        <w:widowControl w:val="false"/>
        <w:tabs>
          <w:tab w:val="clear" w:pos="708"/>
          <w:tab w:val="left" w:pos="709" w:leader="none"/>
          <w:tab w:val="left" w:pos="5670" w:leader="none"/>
        </w:tabs>
        <w:jc w:val="center"/>
        <w:rPr>
          <w:rFonts w:ascii="Arial" w:hAnsi="Arial" w:cs="Arial"/>
          <w:b/>
          <w:b/>
          <w:sz w:val="23"/>
          <w:szCs w:val="23"/>
        </w:rPr>
      </w:pPr>
      <w:r>
        <w:rPr>
          <w:rFonts w:eastAsia="Arial" w:cs="Arial" w:ascii="Arial" w:hAnsi="Arial"/>
          <w:b/>
          <w:sz w:val="23"/>
          <w:szCs w:val="23"/>
        </w:rPr>
        <w:t xml:space="preserve">                                                         </w:t>
      </w:r>
      <w:r>
        <w:rPr>
          <w:rFonts w:cs="Arial" w:ascii="Arial" w:hAnsi="Arial"/>
          <w:b/>
          <w:sz w:val="23"/>
          <w:szCs w:val="23"/>
        </w:rPr>
        <w:t xml:space="preserve">Camera di Commercio Industria, </w:t>
      </w:r>
    </w:p>
    <w:p>
      <w:pPr>
        <w:pStyle w:val="Normal"/>
        <w:widowControl w:val="false"/>
        <w:tabs>
          <w:tab w:val="clear" w:pos="708"/>
          <w:tab w:val="left" w:pos="709" w:leader="none"/>
          <w:tab w:val="left" w:pos="5670" w:leader="none"/>
        </w:tabs>
        <w:jc w:val="center"/>
        <w:rPr>
          <w:rFonts w:ascii="Arial" w:hAnsi="Arial" w:cs="Arial"/>
          <w:b/>
          <w:b/>
          <w:sz w:val="23"/>
          <w:szCs w:val="23"/>
        </w:rPr>
      </w:pPr>
      <w:r>
        <w:rPr>
          <w:rFonts w:eastAsia="Arial" w:cs="Arial" w:ascii="Arial" w:hAnsi="Arial"/>
          <w:b/>
          <w:sz w:val="23"/>
          <w:szCs w:val="23"/>
        </w:rPr>
        <w:t xml:space="preserve">                                                                            </w:t>
      </w:r>
      <w:r>
        <w:rPr>
          <w:rFonts w:cs="Arial" w:ascii="Arial" w:hAnsi="Arial"/>
          <w:b/>
          <w:sz w:val="23"/>
          <w:szCs w:val="23"/>
        </w:rPr>
        <w:t>Artigianato e Agricoltura del Sud Est Sicilia</w:t>
      </w:r>
    </w:p>
    <w:p>
      <w:pPr>
        <w:pStyle w:val="Normal"/>
        <w:widowControl w:val="false"/>
        <w:tabs>
          <w:tab w:val="clear" w:pos="708"/>
          <w:tab w:val="left" w:pos="709" w:leader="none"/>
          <w:tab w:val="left" w:pos="5670" w:leader="none"/>
        </w:tabs>
        <w:jc w:val="center"/>
        <w:rPr>
          <w:rFonts w:ascii="Arial" w:hAnsi="Arial" w:cs="Arial"/>
          <w:b/>
          <w:b/>
          <w:sz w:val="23"/>
          <w:szCs w:val="23"/>
        </w:rPr>
      </w:pPr>
      <w:r>
        <w:rPr>
          <w:rFonts w:eastAsia="Arial" w:cs="Arial" w:ascii="Arial" w:hAnsi="Arial"/>
          <w:b/>
          <w:sz w:val="23"/>
          <w:szCs w:val="23"/>
        </w:rPr>
        <w:t xml:space="preserve">                               </w:t>
      </w:r>
      <w:r>
        <w:rPr>
          <w:rFonts w:cs="Arial" w:ascii="Arial" w:hAnsi="Arial"/>
          <w:b/>
          <w:sz w:val="23"/>
          <w:szCs w:val="23"/>
        </w:rPr>
        <w:t>Via Cappuccini, 2</w:t>
      </w:r>
    </w:p>
    <w:p>
      <w:pPr>
        <w:pStyle w:val="Normal"/>
        <w:widowControl w:val="false"/>
        <w:tabs>
          <w:tab w:val="clear" w:pos="708"/>
          <w:tab w:val="left" w:pos="709" w:leader="none"/>
          <w:tab w:val="left" w:pos="5670" w:leader="none"/>
        </w:tabs>
        <w:jc w:val="center"/>
        <w:rPr>
          <w:rFonts w:ascii="Arial" w:hAnsi="Arial" w:cs="Arial"/>
          <w:b/>
          <w:b/>
          <w:sz w:val="23"/>
          <w:szCs w:val="23"/>
          <w:u w:val="single"/>
        </w:rPr>
      </w:pPr>
      <w:r>
        <w:rPr>
          <w:rFonts w:eastAsia="Arial" w:cs="Arial" w:ascii="Arial" w:hAnsi="Arial"/>
          <w:b/>
          <w:sz w:val="23"/>
          <w:szCs w:val="23"/>
        </w:rPr>
        <w:t xml:space="preserve">                                                                           </w:t>
      </w:r>
      <w:r>
        <w:rPr>
          <w:rFonts w:cs="Arial" w:ascii="Arial" w:hAnsi="Arial"/>
          <w:b/>
          <w:sz w:val="23"/>
          <w:szCs w:val="23"/>
          <w:u w:val="single"/>
        </w:rPr>
        <w:t>95124                                               CATANIA</w:t>
      </w:r>
    </w:p>
    <w:p>
      <w:pPr>
        <w:pStyle w:val="Normal"/>
        <w:widowControl w:val="false"/>
        <w:tabs>
          <w:tab w:val="clear" w:pos="708"/>
          <w:tab w:val="left" w:pos="709" w:leader="none"/>
          <w:tab w:val="left" w:pos="5670" w:leader="none"/>
        </w:tabs>
        <w:jc w:val="both"/>
        <w:rPr>
          <w:rFonts w:ascii="Arial" w:hAnsi="Arial" w:cs="Arial"/>
          <w:b/>
          <w:b/>
          <w:color w:val="0000FF"/>
          <w:sz w:val="23"/>
          <w:szCs w:val="23"/>
          <w:u w:val="single"/>
        </w:rPr>
      </w:pPr>
      <w:r>
        <w:rPr>
          <w:rFonts w:cs="Arial" w:ascii="Arial" w:hAnsi="Arial"/>
          <w:b/>
          <w:color w:val="0000FF"/>
          <w:sz w:val="23"/>
          <w:szCs w:val="23"/>
          <w:u w:val="single"/>
        </w:rPr>
      </w:r>
    </w:p>
    <w:p>
      <w:pPr>
        <w:pStyle w:val="Sche3"/>
        <w:bidi w:val="0"/>
        <w:rPr>
          <w:rFonts w:ascii="Arial" w:hAnsi="Arial" w:cs="Arial"/>
          <w:b/>
          <w:b/>
          <w:color w:val="0000FF"/>
          <w:sz w:val="23"/>
          <w:szCs w:val="23"/>
          <w:lang w:val="it-IT"/>
        </w:rPr>
      </w:pPr>
      <w:r>
        <w:rPr>
          <w:rFonts w:cs="Arial" w:ascii="Arial" w:hAnsi="Arial"/>
          <w:b/>
          <w:color w:val="0000FF"/>
          <w:sz w:val="23"/>
          <w:szCs w:val="23"/>
          <w:lang w:val="it-IT"/>
        </w:rPr>
      </w:r>
    </w:p>
    <w:p>
      <w:pPr>
        <w:pStyle w:val="Sche3"/>
        <w:widowControl w:val="false"/>
        <w:overflowPunct w:val="false"/>
        <w:autoSpaceDE w:val="false"/>
        <w:bidi w:val="0"/>
        <w:jc w:val="both"/>
        <w:textAlignment w:val="baseline"/>
        <w:rPr>
          <w:rFonts w:ascii="Arial" w:hAnsi="Arial" w:cs="Arial"/>
          <w:sz w:val="23"/>
          <w:lang w:val="it-IT"/>
        </w:rPr>
      </w:pPr>
      <w:r>
        <w:rPr>
          <w:rFonts w:cs="Arial" w:ascii="Arial" w:hAnsi="Arial"/>
          <w:b/>
          <w:sz w:val="23"/>
          <w:szCs w:val="23"/>
          <w:lang w:val="it-IT"/>
        </w:rPr>
        <w:t>OGGETTO:</w:t>
      </w:r>
      <w:r>
        <w:rPr>
          <w:rFonts w:cs="Arial" w:ascii="Arial" w:hAnsi="Arial"/>
          <w:sz w:val="23"/>
          <w:szCs w:val="23"/>
          <w:lang w:val="it-IT"/>
        </w:rPr>
        <w:t xml:space="preserve"> Procedura aperta per l’affidamento del servizio di cassa della </w:t>
      </w:r>
      <w:r>
        <w:rPr>
          <w:rFonts w:cs="Arial" w:ascii="Arial" w:hAnsi="Arial"/>
          <w:sz w:val="23"/>
          <w:lang w:val="it-IT"/>
        </w:rPr>
        <w:t>Camera di</w:t>
      </w:r>
    </w:p>
    <w:p>
      <w:pPr>
        <w:pStyle w:val="Sche3"/>
        <w:widowControl w:val="false"/>
        <w:overflowPunct w:val="false"/>
        <w:autoSpaceDE w:val="false"/>
        <w:bidi w:val="0"/>
        <w:jc w:val="both"/>
        <w:textAlignment w:val="baseline"/>
        <w:rPr>
          <w:rFonts w:ascii="Arial" w:hAnsi="Arial" w:cs="Arial"/>
          <w:sz w:val="23"/>
          <w:lang w:val="it-IT"/>
        </w:rPr>
      </w:pPr>
      <w:r>
        <w:rPr>
          <w:rFonts w:eastAsia="Arial" w:cs="Arial" w:ascii="Arial" w:hAnsi="Arial"/>
          <w:sz w:val="23"/>
          <w:lang w:val="it-IT"/>
        </w:rPr>
        <w:t xml:space="preserve">                    </w:t>
      </w:r>
      <w:r>
        <w:rPr>
          <w:rFonts w:cs="Arial" w:ascii="Arial" w:hAnsi="Arial"/>
          <w:sz w:val="23"/>
          <w:lang w:val="it-IT"/>
        </w:rPr>
        <w:t>Commercio Industria Artigianato e Agricoltura del Sud Est Sicilia.</w:t>
      </w:r>
    </w:p>
    <w:p>
      <w:pPr>
        <w:pStyle w:val="Sche3"/>
        <w:widowControl w:val="false"/>
        <w:overflowPunct w:val="false"/>
        <w:autoSpaceDE w:val="false"/>
        <w:bidi w:val="0"/>
        <w:jc w:val="both"/>
        <w:textAlignment w:val="baseline"/>
        <w:rPr>
          <w:rFonts w:ascii="Arial" w:hAnsi="Arial" w:cs="Arial"/>
          <w:bCs/>
          <w:sz w:val="23"/>
          <w:lang w:val="it-IT"/>
        </w:rPr>
      </w:pPr>
      <w:r>
        <w:rPr>
          <w:rFonts w:eastAsia="Arial" w:cs="Arial" w:ascii="Arial" w:hAnsi="Arial"/>
          <w:sz w:val="23"/>
          <w:lang w:val="it-IT"/>
        </w:rPr>
        <w:t xml:space="preserve">                    </w:t>
      </w:r>
      <w:r>
        <w:rPr>
          <w:rFonts w:cs="Arial" w:ascii="Arial" w:hAnsi="Arial"/>
          <w:sz w:val="23"/>
          <w:lang w:val="it-IT"/>
        </w:rPr>
        <w:t>C.I.G. 831753248A</w:t>
      </w:r>
    </w:p>
    <w:p>
      <w:pPr>
        <w:pStyle w:val="Sche3"/>
        <w:widowControl w:val="false"/>
        <w:overflowPunct w:val="false"/>
        <w:autoSpaceDE w:val="false"/>
        <w:bidi w:val="0"/>
        <w:jc w:val="both"/>
        <w:textAlignment w:val="baseline"/>
        <w:rPr>
          <w:rFonts w:ascii="Arial" w:hAnsi="Arial" w:cs="Arial"/>
          <w:sz w:val="23"/>
          <w:lang w:val="it-IT"/>
        </w:rPr>
      </w:pPr>
      <w:r>
        <w:rPr>
          <w:rFonts w:eastAsia="Arial" w:cs="Arial" w:ascii="Arial" w:hAnsi="Arial"/>
          <w:sz w:val="23"/>
          <w:lang w:val="it-IT"/>
        </w:rPr>
        <w:t xml:space="preserve">                    </w:t>
      </w:r>
      <w:r>
        <w:rPr>
          <w:rFonts w:cs="Arial" w:ascii="Arial" w:hAnsi="Arial"/>
          <w:sz w:val="23"/>
          <w:lang w:val="it-IT"/>
        </w:rPr>
        <w:t>Dichiarazione requisiti di ammissione</w:t>
      </w:r>
    </w:p>
    <w:p>
      <w:pPr>
        <w:pStyle w:val="Sche22"/>
        <w:bidi w:val="0"/>
        <w:jc w:val="center"/>
        <w:rPr>
          <w:rFonts w:ascii="Arial" w:hAnsi="Arial" w:cs="Arial"/>
          <w:b/>
          <w:b/>
          <w:sz w:val="23"/>
          <w:szCs w:val="23"/>
          <w:lang w:val="it-IT"/>
        </w:rPr>
      </w:pPr>
      <w:r>
        <w:rPr>
          <w:rFonts w:cs="Arial" w:ascii="Arial" w:hAnsi="Arial"/>
          <w:b/>
          <w:sz w:val="23"/>
          <w:szCs w:val="23"/>
          <w:lang w:val="it-IT"/>
        </w:rPr>
      </w:r>
    </w:p>
    <w:p>
      <w:pPr>
        <w:pStyle w:val="Sche3"/>
        <w:bidi w:val="0"/>
        <w:spacing w:lineRule="auto" w:line="360"/>
        <w:rPr>
          <w:rFonts w:ascii="Arial" w:hAnsi="Arial" w:cs="Arial"/>
          <w:sz w:val="23"/>
          <w:lang w:val="it-IT"/>
        </w:rPr>
      </w:pPr>
      <w:r>
        <w:rPr>
          <w:rFonts w:cs="Arial" w:ascii="Arial" w:hAnsi="Arial"/>
          <w:sz w:val="23"/>
          <w:lang w:val="it-IT"/>
        </w:rPr>
        <w:t xml:space="preserve">Il sottoscritto ________________________________________, nato il ________________ a </w:t>
      </w:r>
    </w:p>
    <w:p>
      <w:pPr>
        <w:pStyle w:val="Sche3"/>
        <w:bidi w:val="0"/>
        <w:spacing w:lineRule="auto" w:line="360"/>
        <w:rPr>
          <w:rFonts w:ascii="Arial" w:hAnsi="Arial" w:cs="Arial"/>
          <w:sz w:val="23"/>
          <w:lang w:val="it-IT"/>
        </w:rPr>
      </w:pPr>
      <w:r>
        <w:rPr>
          <w:rFonts w:cs="Arial" w:ascii="Arial" w:hAnsi="Arial"/>
          <w:sz w:val="23"/>
          <w:lang w:val="it-IT"/>
        </w:rPr>
        <w:t xml:space="preserve">_________________________, in qualità di _______________________________________ </w:t>
      </w:r>
    </w:p>
    <w:p>
      <w:pPr>
        <w:pStyle w:val="Sche3"/>
        <w:bidi w:val="0"/>
        <w:spacing w:lineRule="auto" w:line="360"/>
        <w:rPr>
          <w:rFonts w:ascii="Arial" w:hAnsi="Arial" w:cs="Arial"/>
          <w:sz w:val="23"/>
          <w:lang w:val="it-IT"/>
        </w:rPr>
      </w:pPr>
      <w:r>
        <w:rPr>
          <w:rFonts w:cs="Arial" w:ascii="Arial" w:hAnsi="Arial"/>
          <w:sz w:val="23"/>
          <w:lang w:val="it-IT"/>
        </w:rPr>
        <w:t>dell’Istituto di Credito __________________________________________________________</w:t>
      </w:r>
    </w:p>
    <w:p>
      <w:pPr>
        <w:pStyle w:val="Sche3"/>
        <w:bidi w:val="0"/>
        <w:spacing w:lineRule="auto" w:line="360"/>
        <w:rPr>
          <w:rFonts w:ascii="Arial" w:hAnsi="Arial" w:cs="Arial"/>
          <w:sz w:val="23"/>
          <w:lang w:val="it-IT"/>
        </w:rPr>
      </w:pPr>
      <w:r>
        <w:rPr>
          <w:rFonts w:cs="Arial" w:ascii="Arial" w:hAnsi="Arial"/>
          <w:sz w:val="23"/>
          <w:lang w:val="it-IT"/>
        </w:rPr>
        <w:t xml:space="preserve">con sede legale in ________________________ Via _________________________, n. _____ avente codice fiscale n. ___________________________ e partita IVA “__________________________”, telefono </w:t>
      </w:r>
      <w:r>
        <w:rPr>
          <w:rFonts w:cs="Arial" w:ascii="Arial" w:hAnsi="Arial"/>
          <w:sz w:val="16"/>
          <w:szCs w:val="16"/>
          <w:lang w:val="it-IT"/>
        </w:rPr>
        <w:t>(per chiarimenti in gara)</w:t>
      </w:r>
      <w:r>
        <w:rPr>
          <w:rFonts w:cs="Arial" w:ascii="Arial" w:hAnsi="Arial"/>
          <w:sz w:val="23"/>
          <w:lang w:val="it-IT"/>
        </w:rPr>
        <w:t xml:space="preserve"> ______________, indirizzo PEC ________________________________,  quale:</w:t>
      </w:r>
    </w:p>
    <w:p>
      <w:pPr>
        <w:pStyle w:val="Sche3"/>
        <w:bidi w:val="0"/>
        <w:spacing w:lineRule="auto" w:line="360"/>
        <w:jc w:val="center"/>
        <w:rPr>
          <w:rFonts w:ascii="Arial" w:hAnsi="Arial" w:cs="Arial"/>
          <w:sz w:val="23"/>
          <w:lang w:val="it-IT"/>
        </w:rPr>
      </w:pPr>
      <w:r>
        <w:rPr>
          <w:rFonts w:cs="Arial" w:ascii="Arial" w:hAnsi="Arial"/>
          <w:b/>
          <w:bCs/>
          <w:i/>
          <w:iCs/>
          <w:sz w:val="18"/>
          <w:szCs w:val="18"/>
          <w:lang w:val="it-IT"/>
        </w:rPr>
        <w:t>(barrare con una “X”)</w:t>
      </w:r>
    </w:p>
    <w:p>
      <w:pPr>
        <w:pStyle w:val="Sche3"/>
        <w:bidi w:val="0"/>
        <w:rPr>
          <w:rFonts w:ascii="Arial" w:hAnsi="Arial" w:cs="Arial"/>
          <w:sz w:val="23"/>
          <w:lang w:val="it-IT"/>
        </w:rPr>
      </w:pPr>
      <w:r>
        <w:rPr>
          <w:rFonts w:cs="Arial" w:ascii="Arial" w:hAnsi="Arial"/>
          <w:sz w:val="23"/>
          <w:lang w:val="it-IT"/>
        </w:rPr>
      </w:r>
    </w:p>
    <w:p>
      <w:pPr>
        <w:pStyle w:val="Sche3"/>
        <w:widowControl w:val="false"/>
        <w:overflowPunct w:val="false"/>
        <w:autoSpaceDE w:val="false"/>
        <w:bidi w:val="0"/>
        <w:jc w:val="both"/>
        <w:textAlignment w:val="baseline"/>
        <w:rPr>
          <w:rFonts w:ascii="Arial" w:hAnsi="Arial" w:cs="Arial"/>
          <w:sz w:val="23"/>
          <w:lang w:val="it-IT"/>
        </w:rPr>
      </w:pPr>
      <w:r>
        <w:fldChar w:fldCharType="begin">
          <w:ffData>
            <w:name w:val="Controllo5"/>
            <w:enabled/>
            <w:calcOnExit w:val="0"/>
            <w:checkBox>
              <w:sizeAuto/>
            </w:checkBox>
          </w:ffData>
        </w:fldChar>
      </w:r>
      <w:r>
        <w:rPr>
          <w:sz w:val="23"/>
          <w:szCs w:val="23"/>
          <w:rFonts w:cs="Arial" w:ascii="Arial" w:hAnsi="Arial"/>
        </w:rPr>
        <w:instrText> FORMCHECKBOX </w:instrText>
      </w:r>
      <w:r>
        <w:rPr>
          <w:sz w:val="23"/>
          <w:szCs w:val="23"/>
          <w:rFonts w:cs="Arial" w:ascii="Arial" w:hAnsi="Arial"/>
        </w:rPr>
        <w:fldChar w:fldCharType="separate"/>
      </w:r>
      <w:bookmarkStart w:id="2" w:name="__Fieldmark__18_3185322570"/>
      <w:bookmarkStart w:id="3" w:name="__Fieldmark__18_3185322570"/>
      <w:bookmarkEnd w:id="3"/>
      <w:r>
        <w:rPr>
          <w:rFonts w:cs="Arial" w:ascii="Arial" w:hAnsi="Arial"/>
          <w:sz w:val="23"/>
          <w:szCs w:val="23"/>
        </w:rPr>
        <w:t xml:space="preserve"> </w:t>
      </w:r>
      <w:r>
        <w:rPr>
          <w:sz w:val="23"/>
          <w:szCs w:val="23"/>
          <w:rFonts w:cs="Arial" w:ascii="Arial" w:hAnsi="Arial"/>
        </w:rPr>
        <w:fldChar w:fldCharType="end"/>
      </w:r>
      <w:r>
        <w:rPr>
          <w:rFonts w:cs="Arial" w:ascii="Arial" w:hAnsi="Arial"/>
          <w:sz w:val="23"/>
          <w:lang w:val="it-IT"/>
        </w:rPr>
        <w:t xml:space="preserve">- Impresa singola </w:t>
      </w:r>
      <w:r>
        <w:rPr>
          <w:rFonts w:cs="Arial" w:ascii="Arial" w:hAnsi="Arial"/>
          <w:i/>
          <w:iCs/>
          <w:sz w:val="18"/>
          <w:szCs w:val="18"/>
          <w:lang w:val="it-IT"/>
        </w:rPr>
        <w:t>(D. Lgs. 50/2016 art. 45 – comma 2 - lett. a)</w:t>
      </w:r>
      <w:r>
        <w:rPr>
          <w:rFonts w:cs="Arial" w:ascii="Arial" w:hAnsi="Arial"/>
          <w:sz w:val="23"/>
          <w:lang w:val="it-IT"/>
        </w:rPr>
        <w:t>;</w:t>
      </w:r>
    </w:p>
    <w:p>
      <w:pPr>
        <w:pStyle w:val="Sche3"/>
        <w:bidi w:val="0"/>
        <w:rPr>
          <w:rFonts w:ascii="Arial" w:hAnsi="Arial" w:cs="Arial"/>
          <w:sz w:val="23"/>
          <w:lang w:val="it-IT"/>
        </w:rPr>
      </w:pPr>
      <w:r>
        <w:rPr>
          <w:rFonts w:cs="Arial" w:ascii="Arial" w:hAnsi="Arial"/>
          <w:sz w:val="23"/>
          <w:lang w:val="it-IT"/>
        </w:rPr>
      </w:r>
    </w:p>
    <w:p>
      <w:pPr>
        <w:pStyle w:val="Normal"/>
        <w:widowControl w:val="false"/>
        <w:tabs>
          <w:tab w:val="clear" w:pos="708"/>
          <w:tab w:val="left" w:pos="709" w:leader="none"/>
          <w:tab w:val="left" w:pos="5670" w:leader="none"/>
        </w:tabs>
        <w:jc w:val="both"/>
        <w:rPr>
          <w:rFonts w:ascii="Arial" w:hAnsi="Arial" w:cs="Arial"/>
          <w:sz w:val="23"/>
          <w:szCs w:val="23"/>
        </w:rPr>
      </w:pPr>
      <w:r>
        <w:rPr>
          <w:rFonts w:cs="Arial" w:ascii="Arial" w:hAnsi="Arial"/>
          <w:bCs/>
          <w:sz w:val="23"/>
          <w:szCs w:val="23"/>
        </w:rPr>
        <w:t xml:space="preserve">ai sensi degli articoli 46 e 47 del DPR n. 445/2000, consapevole delle sanzioni penali previste dall'articolo 76 del predetto decreto per false attestazioni e dichiarazioni mendaci, e </w:t>
      </w:r>
      <w:r>
        <w:rPr>
          <w:rFonts w:cs="Arial" w:ascii="Arial" w:hAnsi="Arial"/>
          <w:sz w:val="23"/>
          <w:szCs w:val="23"/>
        </w:rPr>
        <w:t>in conformità all’Art.8 – Requisiti generali e speciali di partecipazione alla procedura - del disciplinare di gara,</w:t>
      </w:r>
    </w:p>
    <w:p>
      <w:pPr>
        <w:pStyle w:val="Normal"/>
        <w:widowControl w:val="false"/>
        <w:tabs>
          <w:tab w:val="clear" w:pos="708"/>
          <w:tab w:val="left" w:pos="709" w:leader="none"/>
          <w:tab w:val="left" w:pos="5670" w:leader="none"/>
        </w:tabs>
        <w:jc w:val="center"/>
        <w:rPr>
          <w:rFonts w:ascii="Arial" w:hAnsi="Arial" w:cs="Arial"/>
          <w:b/>
          <w:b/>
          <w:sz w:val="23"/>
          <w:szCs w:val="23"/>
        </w:rPr>
      </w:pPr>
      <w:r>
        <w:rPr>
          <w:rFonts w:cs="Arial" w:ascii="Arial" w:hAnsi="Arial"/>
          <w:b/>
          <w:sz w:val="23"/>
          <w:szCs w:val="23"/>
        </w:rPr>
      </w:r>
    </w:p>
    <w:p>
      <w:pPr>
        <w:pStyle w:val="Normal"/>
        <w:widowControl w:val="false"/>
        <w:tabs>
          <w:tab w:val="clear" w:pos="708"/>
          <w:tab w:val="left" w:pos="709" w:leader="none"/>
          <w:tab w:val="left" w:pos="5670" w:leader="none"/>
        </w:tabs>
        <w:jc w:val="center"/>
        <w:rPr>
          <w:rFonts w:ascii="Arial" w:hAnsi="Arial" w:cs="Arial"/>
          <w:b/>
          <w:b/>
          <w:spacing w:val="80"/>
          <w:sz w:val="23"/>
          <w:szCs w:val="23"/>
        </w:rPr>
      </w:pPr>
      <w:r>
        <w:rPr>
          <w:rFonts w:cs="Arial" w:ascii="Arial" w:hAnsi="Arial"/>
          <w:b/>
          <w:spacing w:val="80"/>
          <w:sz w:val="23"/>
          <w:szCs w:val="23"/>
        </w:rPr>
        <w:t>DICHIARA</w:t>
      </w:r>
    </w:p>
    <w:p>
      <w:pPr>
        <w:pStyle w:val="Normal"/>
        <w:widowControl w:val="false"/>
        <w:tabs>
          <w:tab w:val="clear" w:pos="708"/>
          <w:tab w:val="left" w:pos="709" w:leader="none"/>
          <w:tab w:val="left" w:pos="5670" w:leader="none"/>
        </w:tabs>
        <w:jc w:val="center"/>
        <w:rPr>
          <w:rFonts w:ascii="Arial" w:hAnsi="Arial" w:cs="Arial"/>
          <w:b/>
          <w:b/>
          <w:spacing w:val="80"/>
          <w:sz w:val="23"/>
          <w:szCs w:val="23"/>
        </w:rPr>
      </w:pPr>
      <w:r>
        <w:rPr>
          <w:rFonts w:cs="Arial" w:ascii="Arial" w:hAnsi="Arial"/>
          <w:b/>
          <w:spacing w:val="80"/>
          <w:sz w:val="23"/>
          <w:szCs w:val="23"/>
        </w:rPr>
      </w:r>
    </w:p>
    <w:tbl>
      <w:tblPr>
        <w:tblW w:w="9608" w:type="dxa"/>
        <w:jc w:val="left"/>
        <w:tblInd w:w="108" w:type="dxa"/>
        <w:tblCellMar>
          <w:top w:w="0" w:type="dxa"/>
          <w:left w:w="108" w:type="dxa"/>
          <w:bottom w:w="0" w:type="dxa"/>
          <w:right w:w="108" w:type="dxa"/>
        </w:tblCellMar>
      </w:tblPr>
      <w:tblGrid>
        <w:gridCol w:w="9608"/>
      </w:tblGrid>
      <w:tr>
        <w:trPr/>
        <w:tc>
          <w:tcPr>
            <w:tcW w:w="9608" w:type="dxa"/>
            <w:tcBorders>
              <w:top w:val="single" w:sz="4" w:space="0" w:color="000000"/>
              <w:left w:val="single" w:sz="4" w:space="0" w:color="000000"/>
              <w:bottom w:val="single" w:sz="4" w:space="0" w:color="000000"/>
              <w:right w:val="single" w:sz="4" w:space="0" w:color="000000"/>
            </w:tcBorders>
            <w:shd w:fill="D9D9D9" w:val="clear"/>
          </w:tcPr>
          <w:p>
            <w:pPr>
              <w:pStyle w:val="Normal"/>
              <w:widowControl w:val="false"/>
              <w:tabs>
                <w:tab w:val="clear" w:pos="708"/>
                <w:tab w:val="left" w:pos="5670" w:leader="none"/>
              </w:tabs>
              <w:jc w:val="center"/>
              <w:rPr>
                <w:rFonts w:ascii="Arial" w:hAnsi="Arial" w:cs="Arial"/>
                <w:b/>
                <w:b/>
                <w:bCs/>
                <w:sz w:val="16"/>
                <w:szCs w:val="16"/>
              </w:rPr>
            </w:pPr>
            <w:r>
              <w:rPr>
                <w:rFonts w:cs="Arial" w:ascii="Arial" w:hAnsi="Arial"/>
                <w:b/>
                <w:bCs/>
                <w:sz w:val="16"/>
                <w:szCs w:val="16"/>
              </w:rPr>
              <w:t>QUADRO A</w:t>
            </w:r>
          </w:p>
        </w:tc>
      </w:tr>
      <w:tr>
        <w:trPr/>
        <w:tc>
          <w:tcPr>
            <w:tcW w:w="9608"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tabs>
                <w:tab w:val="clear" w:pos="708"/>
                <w:tab w:val="left" w:pos="5670" w:leader="none"/>
              </w:tabs>
              <w:ind w:left="360" w:hanging="0"/>
              <w:jc w:val="both"/>
              <w:rPr>
                <w:rFonts w:cs="Arial"/>
              </w:rPr>
            </w:pPr>
            <w:r>
              <w:rPr>
                <w:rFonts w:eastAsia="Wingdings" w:cs="Arial" w:ascii="Arial" w:hAnsi="Arial"/>
                <w:sz w:val="16"/>
                <w:szCs w:val="16"/>
              </w:rPr>
              <w:t></w:t>
            </w:r>
            <w:r>
              <w:rPr>
                <w:rFonts w:eastAsia="Arial" w:cs="Arial" w:ascii="Arial" w:hAnsi="Arial"/>
                <w:sz w:val="16"/>
                <w:szCs w:val="16"/>
              </w:rPr>
              <w:t xml:space="preserve"> </w:t>
            </w:r>
            <w:r>
              <w:rPr>
                <w:rFonts w:cs="Arial" w:ascii="Arial" w:hAnsi="Arial"/>
                <w:sz w:val="16"/>
                <w:szCs w:val="16"/>
              </w:rPr>
              <w:t>- che i soggetti di cui all'art. 80, c. 3, del D.Lgs. n. 50/2016 e smi, nonchè i soggetti cessati dalla carica nell’anno antecedente la data di pubblicazione del bando, sono i seguenti:</w:t>
            </w:r>
          </w:p>
          <w:tbl>
            <w:tblPr>
              <w:tblW w:w="9382" w:type="dxa"/>
              <w:jc w:val="left"/>
              <w:tblInd w:w="0" w:type="dxa"/>
              <w:tblCellMar>
                <w:top w:w="0" w:type="dxa"/>
                <w:left w:w="0" w:type="dxa"/>
                <w:bottom w:w="0" w:type="dxa"/>
                <w:right w:w="0" w:type="dxa"/>
              </w:tblCellMar>
            </w:tblPr>
            <w:tblGrid>
              <w:gridCol w:w="328"/>
              <w:gridCol w:w="2409"/>
              <w:gridCol w:w="1560"/>
              <w:gridCol w:w="992"/>
              <w:gridCol w:w="1701"/>
              <w:gridCol w:w="2392"/>
            </w:tblGrid>
            <w:tr>
              <w:trPr>
                <w:trHeight w:val="284" w:hRule="atLeast"/>
              </w:trPr>
              <w:tc>
                <w:tcPr>
                  <w:tcW w:w="9382" w:type="dxa"/>
                  <w:gridSpan w:val="6"/>
                  <w:tcBorders>
                    <w:top w:val="single" w:sz="2" w:space="0" w:color="000000"/>
                    <w:left w:val="single" w:sz="2" w:space="0" w:color="000000"/>
                    <w:bottom w:val="single" w:sz="2" w:space="0" w:color="000000"/>
                    <w:right w:val="single" w:sz="2" w:space="0" w:color="000000"/>
                  </w:tcBorders>
                  <w:vAlign w:val="center"/>
                </w:tcPr>
                <w:p>
                  <w:pPr>
                    <w:pStyle w:val="TableParagraph"/>
                    <w:jc w:val="center"/>
                    <w:rPr>
                      <w:rFonts w:ascii="Arial" w:hAnsi="Arial" w:cs="Arial"/>
                      <w:b/>
                      <w:b/>
                      <w:bCs/>
                      <w:sz w:val="16"/>
                      <w:szCs w:val="16"/>
                      <w:lang w:val="it-IT"/>
                    </w:rPr>
                  </w:pPr>
                  <w:r>
                    <w:rPr>
                      <w:rFonts w:cs="Arial" w:ascii="Arial" w:hAnsi="Arial"/>
                      <w:b/>
                      <w:bCs/>
                      <w:sz w:val="16"/>
                      <w:szCs w:val="16"/>
                      <w:lang w:val="it-IT"/>
                    </w:rPr>
                    <w:t>SOGGETTI IN CARICA</w:t>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n.</w:t>
                  </w:r>
                </w:p>
              </w:tc>
              <w:tc>
                <w:tcPr>
                  <w:tcW w:w="2409"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rPr>
                  </w:pPr>
                  <w:r>
                    <w:rPr>
                      <w:rFonts w:cs="Arial" w:ascii="Arial" w:hAnsi="Arial"/>
                      <w:sz w:val="16"/>
                      <w:szCs w:val="16"/>
                      <w:lang w:val="it-IT"/>
                    </w:rPr>
                    <w:t>Cognome e nome</w:t>
                  </w:r>
                </w:p>
              </w:tc>
              <w:tc>
                <w:tcPr>
                  <w:tcW w:w="1560"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Luogo nascita</w:t>
                  </w:r>
                </w:p>
              </w:tc>
              <w:tc>
                <w:tcPr>
                  <w:tcW w:w="992"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Data nascita</w:t>
                  </w:r>
                </w:p>
              </w:tc>
              <w:tc>
                <w:tcPr>
                  <w:tcW w:w="1701"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Codice fiscale</w:t>
                  </w:r>
                </w:p>
              </w:tc>
              <w:tc>
                <w:tcPr>
                  <w:tcW w:w="2392" w:type="dxa"/>
                  <w:tcBorders>
                    <w:top w:val="single" w:sz="2" w:space="0" w:color="000000"/>
                    <w:left w:val="single" w:sz="2" w:space="0" w:color="000000"/>
                    <w:bottom w:val="single" w:sz="2" w:space="0" w:color="000000"/>
                    <w:right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Carica sociale</w:t>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1</w:t>
                  </w:r>
                </w:p>
              </w:tc>
              <w:tc>
                <w:tcPr>
                  <w:tcW w:w="2409" w:type="dxa"/>
                  <w:tcBorders>
                    <w:top w:val="single" w:sz="2" w:space="0" w:color="000000"/>
                    <w:left w:val="single" w:sz="2" w:space="0" w:color="000000"/>
                    <w:bottom w:val="single" w:sz="2" w:space="0" w:color="000000"/>
                  </w:tcBorders>
                </w:tcPr>
                <w:p>
                  <w:pPr>
                    <w:pStyle w:val="Normal"/>
                    <w:snapToGrid w:val="false"/>
                    <w:jc w:val="center"/>
                    <w:rPr>
                      <w:rFonts w:ascii="Calibri" w:hAnsi="Calibri" w:cs="Calibri"/>
                      <w:sz w:val="22"/>
                      <w:szCs w:val="22"/>
                      <w:lang w:val="it-IT"/>
                    </w:rPr>
                  </w:pPr>
                  <w:r>
                    <w:rPr>
                      <w:rFonts w:cs="Calibri" w:ascii="Calibri" w:hAnsi="Calibri"/>
                      <w:sz w:val="22"/>
                      <w:szCs w:val="22"/>
                      <w:lang w:val="it-IT"/>
                    </w:rPr>
                  </w:r>
                </w:p>
              </w:tc>
              <w:tc>
                <w:tcPr>
                  <w:tcW w:w="1560" w:type="dxa"/>
                  <w:tcBorders>
                    <w:top w:val="single" w:sz="2" w:space="0" w:color="000000"/>
                    <w:left w:val="single" w:sz="2" w:space="0" w:color="000000"/>
                    <w:bottom w:val="single" w:sz="2" w:space="0" w:color="000000"/>
                  </w:tcBorders>
                </w:tcPr>
                <w:p>
                  <w:pPr>
                    <w:pStyle w:val="Normal"/>
                    <w:snapToGrid w:val="false"/>
                    <w:jc w:val="center"/>
                    <w:rPr>
                      <w:rFonts w:ascii="Calibri" w:hAnsi="Calibri" w:cs="Calibri"/>
                      <w:sz w:val="22"/>
                      <w:szCs w:val="22"/>
                    </w:rPr>
                  </w:pPr>
                  <w:r>
                    <w:rPr>
                      <w:rFonts w:cs="Calibri" w:ascii="Calibri" w:hAnsi="Calibri"/>
                      <w:sz w:val="22"/>
                      <w:szCs w:val="22"/>
                    </w:rPr>
                  </w:r>
                </w:p>
              </w:tc>
              <w:tc>
                <w:tcPr>
                  <w:tcW w:w="992" w:type="dxa"/>
                  <w:tcBorders>
                    <w:top w:val="single" w:sz="2" w:space="0" w:color="000000"/>
                    <w:left w:val="single" w:sz="2" w:space="0" w:color="000000"/>
                    <w:bottom w:val="single" w:sz="2"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701" w:type="dxa"/>
                  <w:tcBorders>
                    <w:top w:val="single" w:sz="2" w:space="0" w:color="000000"/>
                    <w:left w:val="single" w:sz="2" w:space="0" w:color="000000"/>
                    <w:bottom w:val="single" w:sz="2"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2392" w:type="dxa"/>
                  <w:tcBorders>
                    <w:top w:val="single" w:sz="2" w:space="0" w:color="000000"/>
                    <w:left w:val="single" w:sz="2" w:space="0" w:color="000000"/>
                    <w:bottom w:val="single" w:sz="2" w:space="0" w:color="000000"/>
                    <w:right w:val="single" w:sz="2"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2</w:t>
                  </w:r>
                </w:p>
              </w:tc>
              <w:tc>
                <w:tcPr>
                  <w:tcW w:w="2409" w:type="dxa"/>
                  <w:tcBorders>
                    <w:top w:val="single" w:sz="2" w:space="0" w:color="000000"/>
                    <w:left w:val="single" w:sz="2" w:space="0" w:color="000000"/>
                    <w:bottom w:val="single" w:sz="2" w:space="0" w:color="000000"/>
                  </w:tcBorders>
                </w:tcPr>
                <w:p>
                  <w:pPr>
                    <w:pStyle w:val="Normal"/>
                    <w:snapToGrid w:val="false"/>
                    <w:jc w:val="center"/>
                    <w:rPr>
                      <w:rFonts w:ascii="Calibri" w:hAnsi="Calibri" w:cs="Calibri"/>
                      <w:sz w:val="22"/>
                      <w:szCs w:val="22"/>
                      <w:lang w:val="it-IT"/>
                    </w:rPr>
                  </w:pPr>
                  <w:r>
                    <w:rPr>
                      <w:rFonts w:cs="Calibri" w:ascii="Calibri" w:hAnsi="Calibri"/>
                      <w:sz w:val="22"/>
                      <w:szCs w:val="22"/>
                      <w:lang w:val="it-IT"/>
                    </w:rPr>
                  </w:r>
                </w:p>
              </w:tc>
              <w:tc>
                <w:tcPr>
                  <w:tcW w:w="1560" w:type="dxa"/>
                  <w:tcBorders>
                    <w:top w:val="single" w:sz="2" w:space="0" w:color="000000"/>
                    <w:left w:val="single" w:sz="2" w:space="0" w:color="000000"/>
                    <w:bottom w:val="single" w:sz="2" w:space="0" w:color="000000"/>
                  </w:tcBorders>
                </w:tcPr>
                <w:p>
                  <w:pPr>
                    <w:pStyle w:val="Normal"/>
                    <w:snapToGrid w:val="false"/>
                    <w:jc w:val="center"/>
                    <w:rPr>
                      <w:rFonts w:ascii="Calibri" w:hAnsi="Calibri" w:cs="Calibri"/>
                      <w:sz w:val="22"/>
                      <w:szCs w:val="22"/>
                    </w:rPr>
                  </w:pPr>
                  <w:r>
                    <w:rPr>
                      <w:rFonts w:cs="Calibri" w:ascii="Calibri" w:hAnsi="Calibri"/>
                      <w:sz w:val="22"/>
                      <w:szCs w:val="22"/>
                    </w:rPr>
                  </w:r>
                </w:p>
              </w:tc>
              <w:tc>
                <w:tcPr>
                  <w:tcW w:w="992" w:type="dxa"/>
                  <w:tcBorders>
                    <w:top w:val="single" w:sz="2" w:space="0" w:color="000000"/>
                    <w:left w:val="single" w:sz="2" w:space="0" w:color="000000"/>
                    <w:bottom w:val="single" w:sz="2"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701" w:type="dxa"/>
                  <w:tcBorders>
                    <w:top w:val="single" w:sz="2" w:space="0" w:color="000000"/>
                    <w:left w:val="single" w:sz="2" w:space="0" w:color="000000"/>
                    <w:bottom w:val="single" w:sz="2"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2392" w:type="dxa"/>
                  <w:tcBorders>
                    <w:top w:val="single" w:sz="2" w:space="0" w:color="000000"/>
                    <w:left w:val="single" w:sz="2" w:space="0" w:color="000000"/>
                    <w:bottom w:val="single" w:sz="2" w:space="0" w:color="000000"/>
                    <w:right w:val="single" w:sz="2"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3</w:t>
                  </w:r>
                </w:p>
              </w:tc>
              <w:tc>
                <w:tcPr>
                  <w:tcW w:w="2409"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560"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992"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701"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2392" w:type="dxa"/>
                  <w:tcBorders>
                    <w:top w:val="single" w:sz="2" w:space="0" w:color="000000"/>
                    <w:left w:val="single" w:sz="2" w:space="0" w:color="000000"/>
                    <w:bottom w:val="single" w:sz="2" w:space="0" w:color="000000"/>
                    <w:right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4</w:t>
                  </w:r>
                </w:p>
              </w:tc>
              <w:tc>
                <w:tcPr>
                  <w:tcW w:w="2409"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560"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992"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701"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2392" w:type="dxa"/>
                  <w:tcBorders>
                    <w:top w:val="single" w:sz="2" w:space="0" w:color="000000"/>
                    <w:left w:val="single" w:sz="2" w:space="0" w:color="000000"/>
                    <w:bottom w:val="single" w:sz="2" w:space="0" w:color="000000"/>
                    <w:right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5</w:t>
                  </w:r>
                </w:p>
              </w:tc>
              <w:tc>
                <w:tcPr>
                  <w:tcW w:w="2409"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560"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992"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701"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2392" w:type="dxa"/>
                  <w:tcBorders>
                    <w:top w:val="single" w:sz="2" w:space="0" w:color="000000"/>
                    <w:left w:val="single" w:sz="2" w:space="0" w:color="000000"/>
                    <w:bottom w:val="single" w:sz="2" w:space="0" w:color="000000"/>
                    <w:right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6</w:t>
                  </w:r>
                </w:p>
              </w:tc>
              <w:tc>
                <w:tcPr>
                  <w:tcW w:w="2409"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560"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992"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701"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2392" w:type="dxa"/>
                  <w:tcBorders>
                    <w:top w:val="single" w:sz="2" w:space="0" w:color="000000"/>
                    <w:left w:val="single" w:sz="2" w:space="0" w:color="000000"/>
                    <w:bottom w:val="single" w:sz="2" w:space="0" w:color="000000"/>
                    <w:right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r>
            <w:tr>
              <w:trPr>
                <w:trHeight w:val="284" w:hRule="atLeast"/>
              </w:trPr>
              <w:tc>
                <w:tcPr>
                  <w:tcW w:w="9382" w:type="dxa"/>
                  <w:gridSpan w:val="6"/>
                  <w:tcBorders>
                    <w:top w:val="single" w:sz="2" w:space="0" w:color="000000"/>
                    <w:left w:val="single" w:sz="2" w:space="0" w:color="000000"/>
                    <w:bottom w:val="single" w:sz="2" w:space="0" w:color="000000"/>
                    <w:right w:val="single" w:sz="2" w:space="0" w:color="000000"/>
                  </w:tcBorders>
                  <w:vAlign w:val="center"/>
                </w:tcPr>
                <w:p>
                  <w:pPr>
                    <w:pStyle w:val="TableParagraph"/>
                    <w:jc w:val="center"/>
                    <w:rPr>
                      <w:rFonts w:ascii="Arial" w:hAnsi="Arial" w:cs="Arial"/>
                      <w:b/>
                      <w:b/>
                      <w:bCs/>
                      <w:sz w:val="16"/>
                      <w:szCs w:val="16"/>
                      <w:lang w:val="it-IT"/>
                    </w:rPr>
                  </w:pPr>
                  <w:r>
                    <w:rPr>
                      <w:rFonts w:cs="Arial" w:ascii="Arial" w:hAnsi="Arial"/>
                      <w:b/>
                      <w:bCs/>
                      <w:sz w:val="16"/>
                      <w:szCs w:val="16"/>
                      <w:lang w:val="it-IT"/>
                    </w:rPr>
                    <w:t>SOGGETTI CESSATI DALLA CARICA NELL'ANNO ANTECEDENTE LA PUBBLICAZIONE DEL BANDO</w:t>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n.</w:t>
                  </w:r>
                </w:p>
              </w:tc>
              <w:tc>
                <w:tcPr>
                  <w:tcW w:w="2409"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Cognome e nome</w:t>
                  </w:r>
                </w:p>
              </w:tc>
              <w:tc>
                <w:tcPr>
                  <w:tcW w:w="1560"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Luogo nascita</w:t>
                  </w:r>
                </w:p>
              </w:tc>
              <w:tc>
                <w:tcPr>
                  <w:tcW w:w="992"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Data nascita</w:t>
                  </w:r>
                </w:p>
              </w:tc>
              <w:tc>
                <w:tcPr>
                  <w:tcW w:w="1701"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Codice fiscale</w:t>
                  </w:r>
                </w:p>
              </w:tc>
              <w:tc>
                <w:tcPr>
                  <w:tcW w:w="2392" w:type="dxa"/>
                  <w:tcBorders>
                    <w:top w:val="single" w:sz="2" w:space="0" w:color="000000"/>
                    <w:left w:val="single" w:sz="2" w:space="0" w:color="000000"/>
                    <w:bottom w:val="single" w:sz="2" w:space="0" w:color="000000"/>
                    <w:right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Carica sociale</w:t>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1</w:t>
                  </w:r>
                </w:p>
              </w:tc>
              <w:tc>
                <w:tcPr>
                  <w:tcW w:w="2409"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560"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992"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701"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2392" w:type="dxa"/>
                  <w:tcBorders>
                    <w:top w:val="single" w:sz="2" w:space="0" w:color="000000"/>
                    <w:left w:val="single" w:sz="2" w:space="0" w:color="000000"/>
                    <w:bottom w:val="single" w:sz="2" w:space="0" w:color="000000"/>
                    <w:right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2</w:t>
                  </w:r>
                </w:p>
              </w:tc>
              <w:tc>
                <w:tcPr>
                  <w:tcW w:w="2409"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560"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992"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701"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2392" w:type="dxa"/>
                  <w:tcBorders>
                    <w:top w:val="single" w:sz="2" w:space="0" w:color="000000"/>
                    <w:left w:val="single" w:sz="2" w:space="0" w:color="000000"/>
                    <w:bottom w:val="single" w:sz="2" w:space="0" w:color="000000"/>
                    <w:right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3</w:t>
                  </w:r>
                </w:p>
              </w:tc>
              <w:tc>
                <w:tcPr>
                  <w:tcW w:w="2409"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560"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992"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701"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2392" w:type="dxa"/>
                  <w:tcBorders>
                    <w:top w:val="single" w:sz="2" w:space="0" w:color="000000"/>
                    <w:left w:val="single" w:sz="2" w:space="0" w:color="000000"/>
                    <w:bottom w:val="single" w:sz="2" w:space="0" w:color="000000"/>
                    <w:right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4</w:t>
                  </w:r>
                </w:p>
              </w:tc>
              <w:tc>
                <w:tcPr>
                  <w:tcW w:w="2409"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560"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992"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701"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2392" w:type="dxa"/>
                  <w:tcBorders>
                    <w:top w:val="single" w:sz="2" w:space="0" w:color="000000"/>
                    <w:left w:val="single" w:sz="2" w:space="0" w:color="000000"/>
                    <w:bottom w:val="single" w:sz="2" w:space="0" w:color="000000"/>
                    <w:right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5</w:t>
                  </w:r>
                </w:p>
              </w:tc>
              <w:tc>
                <w:tcPr>
                  <w:tcW w:w="2409"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560"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992"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701"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2392" w:type="dxa"/>
                  <w:tcBorders>
                    <w:top w:val="single" w:sz="2" w:space="0" w:color="000000"/>
                    <w:left w:val="single" w:sz="2" w:space="0" w:color="000000"/>
                    <w:bottom w:val="single" w:sz="2" w:space="0" w:color="000000"/>
                    <w:right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6</w:t>
                  </w:r>
                </w:p>
              </w:tc>
              <w:tc>
                <w:tcPr>
                  <w:tcW w:w="2409" w:type="dxa"/>
                  <w:tcBorders>
                    <w:top w:val="single" w:sz="2" w:space="0" w:color="000000"/>
                    <w:left w:val="single" w:sz="2" w:space="0" w:color="000000"/>
                    <w:bottom w:val="single" w:sz="2" w:space="0" w:color="000000"/>
                  </w:tcBorders>
                </w:tcPr>
                <w:p>
                  <w:pPr>
                    <w:pStyle w:val="Normal"/>
                    <w:snapToGrid w:val="false"/>
                    <w:jc w:val="center"/>
                    <w:rPr>
                      <w:rFonts w:ascii="Arial" w:hAnsi="Arial" w:cs="Arial"/>
                      <w:sz w:val="16"/>
                      <w:szCs w:val="16"/>
                      <w:lang w:val="it-IT"/>
                    </w:rPr>
                  </w:pPr>
                  <w:r>
                    <w:rPr>
                      <w:rFonts w:cs="Arial" w:ascii="Arial" w:hAnsi="Arial"/>
                      <w:sz w:val="16"/>
                      <w:szCs w:val="16"/>
                      <w:lang w:val="it-IT"/>
                    </w:rPr>
                  </w:r>
                </w:p>
              </w:tc>
              <w:tc>
                <w:tcPr>
                  <w:tcW w:w="1560" w:type="dxa"/>
                  <w:tcBorders>
                    <w:top w:val="single" w:sz="2" w:space="0" w:color="000000"/>
                    <w:left w:val="single" w:sz="2" w:space="0" w:color="000000"/>
                    <w:bottom w:val="single" w:sz="2" w:space="0" w:color="000000"/>
                  </w:tcBorders>
                </w:tcPr>
                <w:p>
                  <w:pPr>
                    <w:pStyle w:val="Normal"/>
                    <w:snapToGrid w:val="false"/>
                    <w:jc w:val="center"/>
                    <w:rPr/>
                  </w:pPr>
                  <w:r>
                    <w:rPr/>
                  </w:r>
                </w:p>
              </w:tc>
              <w:tc>
                <w:tcPr>
                  <w:tcW w:w="992" w:type="dxa"/>
                  <w:tcBorders>
                    <w:top w:val="single" w:sz="2" w:space="0" w:color="000000"/>
                    <w:left w:val="single" w:sz="2" w:space="0" w:color="000000"/>
                    <w:bottom w:val="single" w:sz="2" w:space="0" w:color="000000"/>
                  </w:tcBorders>
                </w:tcPr>
                <w:p>
                  <w:pPr>
                    <w:pStyle w:val="Normal"/>
                    <w:snapToGrid w:val="false"/>
                    <w:jc w:val="center"/>
                    <w:rPr/>
                  </w:pPr>
                  <w:r>
                    <w:rPr/>
                  </w:r>
                </w:p>
              </w:tc>
              <w:tc>
                <w:tcPr>
                  <w:tcW w:w="1701" w:type="dxa"/>
                  <w:tcBorders>
                    <w:top w:val="single" w:sz="2" w:space="0" w:color="000000"/>
                    <w:left w:val="single" w:sz="2" w:space="0" w:color="000000"/>
                    <w:bottom w:val="single" w:sz="2" w:space="0" w:color="000000"/>
                  </w:tcBorders>
                </w:tcPr>
                <w:p>
                  <w:pPr>
                    <w:pStyle w:val="Normal"/>
                    <w:snapToGrid w:val="false"/>
                    <w:jc w:val="center"/>
                    <w:rPr/>
                  </w:pPr>
                  <w:r>
                    <w:rPr/>
                  </w:r>
                </w:p>
              </w:tc>
              <w:tc>
                <w:tcPr>
                  <w:tcW w:w="2392" w:type="dxa"/>
                  <w:tcBorders>
                    <w:top w:val="single" w:sz="2" w:space="0" w:color="000000"/>
                    <w:left w:val="single" w:sz="2" w:space="0" w:color="000000"/>
                    <w:bottom w:val="single" w:sz="2" w:space="0" w:color="000000"/>
                    <w:right w:val="single" w:sz="2" w:space="0" w:color="000000"/>
                  </w:tcBorders>
                </w:tcPr>
                <w:p>
                  <w:pPr>
                    <w:pStyle w:val="Normal"/>
                    <w:snapToGrid w:val="false"/>
                    <w:jc w:val="center"/>
                    <w:rPr/>
                  </w:pPr>
                  <w:r>
                    <w:rPr/>
                  </w:r>
                </w:p>
              </w:tc>
            </w:tr>
          </w:tbl>
          <w:p>
            <w:pPr>
              <w:pStyle w:val="Normal"/>
              <w:widowControl w:val="false"/>
              <w:tabs>
                <w:tab w:val="clear" w:pos="708"/>
                <w:tab w:val="left" w:pos="5670" w:leader="none"/>
              </w:tabs>
              <w:ind w:left="88" w:hanging="0"/>
              <w:jc w:val="both"/>
              <w:rPr>
                <w:rFonts w:ascii="Arial" w:hAnsi="Arial" w:cs="Arial"/>
                <w:sz w:val="16"/>
                <w:szCs w:val="16"/>
              </w:rPr>
            </w:pPr>
            <w:r>
              <w:rPr>
                <w:rFonts w:cs="Arial" w:ascii="Arial" w:hAnsi="Arial"/>
                <w:sz w:val="16"/>
                <w:szCs w:val="16"/>
              </w:rPr>
            </w:r>
          </w:p>
          <w:p>
            <w:pPr>
              <w:pStyle w:val="Normal"/>
              <w:widowControl w:val="false"/>
              <w:tabs>
                <w:tab w:val="clear" w:pos="708"/>
                <w:tab w:val="left" w:pos="5670" w:leader="none"/>
              </w:tabs>
              <w:jc w:val="both"/>
              <w:rPr>
                <w:rFonts w:ascii="Arial" w:hAnsi="Arial" w:cs="Arial"/>
                <w:b/>
                <w:b/>
                <w:bCs/>
                <w:sz w:val="16"/>
                <w:szCs w:val="16"/>
              </w:rPr>
            </w:pPr>
            <w:r>
              <w:rPr>
                <w:rFonts w:cs="Arial" w:ascii="Arial" w:hAnsi="Arial"/>
                <w:b/>
                <w:bCs/>
                <w:sz w:val="16"/>
                <w:szCs w:val="16"/>
              </w:rPr>
              <w:t>Avvertenza. E' richiesta l'indicazione:</w:t>
            </w:r>
          </w:p>
          <w:p>
            <w:pPr>
              <w:pStyle w:val="Normal"/>
              <w:widowControl w:val="false"/>
              <w:numPr>
                <w:ilvl w:val="0"/>
                <w:numId w:val="1"/>
              </w:numPr>
              <w:tabs>
                <w:tab w:val="clear" w:pos="708"/>
                <w:tab w:val="left" w:pos="5670" w:leader="none"/>
              </w:tabs>
              <w:jc w:val="both"/>
              <w:rPr>
                <w:rFonts w:ascii="Arial" w:hAnsi="Arial" w:cs="Arial"/>
                <w:sz w:val="16"/>
                <w:szCs w:val="16"/>
              </w:rPr>
            </w:pPr>
            <w:r>
              <w:rPr>
                <w:rFonts w:cs="Arial" w:ascii="Arial" w:hAnsi="Arial"/>
                <w:sz w:val="16"/>
                <w:szCs w:val="16"/>
              </w:rPr>
              <w:t xml:space="preserve">del titolare o del direttore tecnico, se si tratta di </w:t>
            </w:r>
            <w:r>
              <w:rPr>
                <w:rFonts w:cs="Arial" w:ascii="Arial" w:hAnsi="Arial"/>
                <w:b/>
                <w:sz w:val="16"/>
                <w:szCs w:val="16"/>
              </w:rPr>
              <w:t>impresa individuale</w:t>
            </w:r>
            <w:r>
              <w:rPr>
                <w:rFonts w:cs="Arial" w:ascii="Arial" w:hAnsi="Arial"/>
                <w:sz w:val="16"/>
                <w:szCs w:val="16"/>
              </w:rPr>
              <w:t>;</w:t>
            </w:r>
          </w:p>
          <w:p>
            <w:pPr>
              <w:pStyle w:val="Normal"/>
              <w:widowControl w:val="false"/>
              <w:numPr>
                <w:ilvl w:val="0"/>
                <w:numId w:val="1"/>
              </w:numPr>
              <w:tabs>
                <w:tab w:val="clear" w:pos="708"/>
                <w:tab w:val="left" w:pos="5670" w:leader="none"/>
              </w:tabs>
              <w:jc w:val="both"/>
              <w:rPr>
                <w:rFonts w:ascii="Arial" w:hAnsi="Arial" w:cs="Arial"/>
                <w:sz w:val="16"/>
                <w:szCs w:val="16"/>
              </w:rPr>
            </w:pPr>
            <w:r>
              <w:rPr>
                <w:rFonts w:cs="Arial" w:ascii="Arial" w:hAnsi="Arial"/>
                <w:sz w:val="16"/>
                <w:szCs w:val="16"/>
              </w:rPr>
              <w:t xml:space="preserve">dei soci e del direttore tecnico, se si tratta di </w:t>
            </w:r>
            <w:r>
              <w:rPr>
                <w:rFonts w:cs="Arial" w:ascii="Arial" w:hAnsi="Arial"/>
                <w:b/>
                <w:bCs/>
                <w:sz w:val="16"/>
                <w:szCs w:val="16"/>
              </w:rPr>
              <w:t>società in nome collettivo</w:t>
            </w:r>
            <w:r>
              <w:rPr>
                <w:rFonts w:cs="Arial" w:ascii="Arial" w:hAnsi="Arial"/>
                <w:sz w:val="16"/>
                <w:szCs w:val="16"/>
              </w:rPr>
              <w:t xml:space="preserve">; </w:t>
            </w:r>
          </w:p>
          <w:p>
            <w:pPr>
              <w:pStyle w:val="Normal"/>
              <w:widowControl w:val="false"/>
              <w:numPr>
                <w:ilvl w:val="0"/>
                <w:numId w:val="1"/>
              </w:numPr>
              <w:tabs>
                <w:tab w:val="clear" w:pos="708"/>
                <w:tab w:val="left" w:pos="5670" w:leader="none"/>
              </w:tabs>
              <w:jc w:val="both"/>
              <w:rPr>
                <w:rFonts w:ascii="Arial" w:hAnsi="Arial" w:cs="Arial"/>
                <w:sz w:val="16"/>
                <w:szCs w:val="16"/>
              </w:rPr>
            </w:pPr>
            <w:r>
              <w:rPr>
                <w:rFonts w:cs="Arial" w:ascii="Arial" w:hAnsi="Arial"/>
                <w:sz w:val="16"/>
                <w:szCs w:val="16"/>
              </w:rPr>
              <w:t xml:space="preserve">dei soci accomandatari o del direttore tecnico, se si tratta di </w:t>
            </w:r>
            <w:r>
              <w:rPr>
                <w:rFonts w:cs="Arial" w:ascii="Arial" w:hAnsi="Arial"/>
                <w:b/>
                <w:sz w:val="16"/>
                <w:szCs w:val="16"/>
              </w:rPr>
              <w:t>società in accomandita semplice</w:t>
            </w:r>
            <w:r>
              <w:rPr>
                <w:rFonts w:cs="Arial" w:ascii="Arial" w:hAnsi="Arial"/>
                <w:sz w:val="16"/>
                <w:szCs w:val="16"/>
              </w:rPr>
              <w:t>;</w:t>
            </w:r>
          </w:p>
          <w:p>
            <w:pPr>
              <w:pStyle w:val="Normal"/>
              <w:widowControl w:val="false"/>
              <w:numPr>
                <w:ilvl w:val="0"/>
                <w:numId w:val="1"/>
              </w:numPr>
              <w:tabs>
                <w:tab w:val="clear" w:pos="708"/>
                <w:tab w:val="left" w:pos="5670" w:leader="none"/>
              </w:tabs>
              <w:jc w:val="both"/>
              <w:rPr>
                <w:rFonts w:ascii="Arial" w:hAnsi="Arial" w:cs="Arial"/>
                <w:sz w:val="16"/>
                <w:szCs w:val="16"/>
              </w:rPr>
            </w:pPr>
            <w:r>
              <w:rPr>
                <w:rFonts w:cs="Arial" w:ascii="Arial" w:hAnsi="Arial"/>
                <w:sz w:val="16"/>
                <w:szCs w:val="16"/>
              </w:rPr>
              <w:t xml:space="preserve">dei membri del consiglio di amministrazione cui sia stata conferita la legale rappresentanza, consiglio di direzione o di vigilanza o dei soggetti muniti di poteri di rappresentanza, di direzione o di controllo, del direttore tecnico o del socio unico persona fisica, ovvero del socio di maggioranza in caso di società con un numero di soci pari o inferiore a quattro, se si tratta di </w:t>
            </w:r>
            <w:r>
              <w:rPr>
                <w:rFonts w:cs="Arial" w:ascii="Arial" w:hAnsi="Arial"/>
                <w:b/>
                <w:sz w:val="16"/>
                <w:szCs w:val="16"/>
              </w:rPr>
              <w:t>altro tipo di società o consorzio</w:t>
            </w:r>
            <w:r>
              <w:rPr>
                <w:rFonts w:cs="Arial" w:ascii="Arial" w:hAnsi="Arial"/>
                <w:sz w:val="16"/>
                <w:szCs w:val="16"/>
              </w:rPr>
              <w:t xml:space="preserve">; sono ivi compresi i membri dell’organo di vigilanza ex D.Lgs. 231/2001, nonché il sindaco revisore, i componenti del collegio sindacale, del consiglio di gestione e di sorveglianza ex 2409 cc. ove nominati. </w:t>
            </w:r>
          </w:p>
          <w:p>
            <w:pPr>
              <w:pStyle w:val="Normal"/>
              <w:widowControl w:val="false"/>
              <w:tabs>
                <w:tab w:val="clear" w:pos="708"/>
                <w:tab w:val="left" w:pos="5670" w:leader="none"/>
              </w:tabs>
              <w:ind w:left="88" w:hanging="0"/>
              <w:jc w:val="both"/>
              <w:rPr>
                <w:rFonts w:ascii="Arial" w:hAnsi="Arial" w:cs="Arial"/>
                <w:sz w:val="16"/>
                <w:szCs w:val="16"/>
              </w:rPr>
            </w:pPr>
            <w:r>
              <w:rPr>
                <w:rFonts w:cs="Arial" w:ascii="Arial" w:hAnsi="Arial"/>
                <w:sz w:val="16"/>
                <w:szCs w:val="16"/>
              </w:rPr>
              <w:t>Come precisato del Comunicato del Presidente ANAC del 08.11.2017, la sussistenza del requisito di cui all’art. 80, comma 1 del Codice deve essere verificata in capo:</w:t>
            </w:r>
          </w:p>
          <w:p>
            <w:pPr>
              <w:pStyle w:val="Normal"/>
              <w:widowControl w:val="false"/>
              <w:numPr>
                <w:ilvl w:val="0"/>
                <w:numId w:val="2"/>
              </w:numPr>
              <w:tabs>
                <w:tab w:val="clear" w:pos="708"/>
                <w:tab w:val="left" w:pos="5670" w:leader="none"/>
              </w:tabs>
              <w:jc w:val="both"/>
              <w:rPr>
                <w:rFonts w:ascii="Arial" w:hAnsi="Arial" w:cs="Arial"/>
                <w:sz w:val="16"/>
                <w:szCs w:val="16"/>
              </w:rPr>
            </w:pPr>
            <w:r>
              <w:rPr>
                <w:rFonts w:cs="Arial" w:ascii="Arial" w:hAnsi="Arial"/>
                <w:sz w:val="16"/>
                <w:szCs w:val="16"/>
              </w:rPr>
              <w:t>ai membri del consiglio di amministrazione cui sia stata conferita la legale rappresentanza, nelle società con sistema di amministrazione tradizionale e monistico (Presidente del Consiglio di Amministrazione, Amministratore Unico, amministratori delegati anche se titolari di una delega limitata a determinate attività ma che per tali attività conferisca poteri di rappresentanza);</w:t>
            </w:r>
          </w:p>
          <w:p>
            <w:pPr>
              <w:pStyle w:val="Normal"/>
              <w:widowControl w:val="false"/>
              <w:numPr>
                <w:ilvl w:val="0"/>
                <w:numId w:val="2"/>
              </w:numPr>
              <w:tabs>
                <w:tab w:val="clear" w:pos="708"/>
                <w:tab w:val="left" w:pos="5670" w:leader="none"/>
              </w:tabs>
              <w:jc w:val="both"/>
              <w:rPr>
                <w:rFonts w:ascii="Arial" w:hAnsi="Arial" w:cs="Arial"/>
                <w:sz w:val="16"/>
                <w:szCs w:val="16"/>
              </w:rPr>
            </w:pPr>
            <w:r>
              <w:rPr>
                <w:rFonts w:cs="Arial" w:ascii="Arial" w:hAnsi="Arial"/>
                <w:sz w:val="16"/>
                <w:szCs w:val="16"/>
              </w:rPr>
              <w:t>ai membri del collegio sindacale nelle società con sistema di amministrazione tradizionale e ai membri del comitato per il controllo sulla gestione nelle società con sistema di amministrazione monistico;</w:t>
            </w:r>
          </w:p>
          <w:p>
            <w:pPr>
              <w:pStyle w:val="Normal"/>
              <w:widowControl w:val="false"/>
              <w:numPr>
                <w:ilvl w:val="0"/>
                <w:numId w:val="2"/>
              </w:numPr>
              <w:tabs>
                <w:tab w:val="clear" w:pos="708"/>
                <w:tab w:val="left" w:pos="5670" w:leader="none"/>
              </w:tabs>
              <w:jc w:val="both"/>
              <w:rPr>
                <w:rFonts w:ascii="Arial" w:hAnsi="Arial" w:cs="Arial"/>
                <w:sz w:val="16"/>
                <w:szCs w:val="16"/>
              </w:rPr>
            </w:pPr>
            <w:r>
              <w:rPr>
                <w:rFonts w:cs="Arial" w:ascii="Arial" w:hAnsi="Arial"/>
                <w:sz w:val="16"/>
                <w:szCs w:val="16"/>
              </w:rPr>
              <w:t>ai membri del consiglio di gestione e ai membri del consiglio di sorveglianza, nelle società con sistema di amministrazione dualistico.</w:t>
            </w:r>
          </w:p>
          <w:p>
            <w:pPr>
              <w:pStyle w:val="Normal"/>
              <w:widowControl w:val="false"/>
              <w:tabs>
                <w:tab w:val="clear" w:pos="708"/>
                <w:tab w:val="left" w:pos="5670" w:leader="none"/>
              </w:tabs>
              <w:ind w:left="88" w:hanging="0"/>
              <w:jc w:val="both"/>
              <w:rPr>
                <w:rFonts w:ascii="Arial" w:hAnsi="Arial" w:cs="Arial"/>
                <w:sz w:val="16"/>
                <w:szCs w:val="16"/>
              </w:rPr>
            </w:pPr>
            <w:r>
              <w:rPr>
                <w:rFonts w:cs="Arial" w:ascii="Arial" w:hAnsi="Arial"/>
                <w:sz w:val="16"/>
                <w:szCs w:val="16"/>
              </w:rPr>
              <w:t xml:space="preserve">Inoltre, il requisito in esame deve essere verificato in capo ai «soggetti muniti di poteri di rappresentanza, di direzione o di controllo», intendendosi per tali i soggetti che, benché non siano membri degli organi sociali di amministrazione e controllo, risultino muniti di poteri di rappresentanza (come gli institori e i procuratori </w:t>
            </w:r>
            <w:r>
              <w:rPr>
                <w:rFonts w:cs="Arial" w:ascii="Arial" w:hAnsi="Arial"/>
                <w:i/>
                <w:sz w:val="16"/>
                <w:szCs w:val="16"/>
              </w:rPr>
              <w:t>ad negotia</w:t>
            </w:r>
            <w:r>
              <w:rPr>
                <w:rFonts w:cs="Arial" w:ascii="Arial" w:hAnsi="Arial"/>
                <w:sz w:val="16"/>
                <w:szCs w:val="16"/>
              </w:rPr>
              <w:t>), di direzione (come i dipendenti o i professionisti ai quali siano stati conferiti significativi poteri di direzione e gestione dell’impresa) o di controllo (come il revisore contabile e l’Organismo di Vigilanza di cui all’art. 6 del D. Lgs. n. 231/2001 cui sia affidato il compito di vigilare sul funzionamento e sull’osservanza dei modelli di organizzazione e di gestione idonei a prevenire reati).</w:t>
            </w:r>
          </w:p>
          <w:p>
            <w:pPr>
              <w:pStyle w:val="Normal"/>
              <w:widowControl w:val="false"/>
              <w:tabs>
                <w:tab w:val="clear" w:pos="708"/>
                <w:tab w:val="left" w:pos="5670" w:leader="none"/>
              </w:tabs>
              <w:ind w:left="88" w:hanging="0"/>
              <w:jc w:val="both"/>
              <w:rPr>
                <w:rFonts w:ascii="Arial" w:hAnsi="Arial" w:cs="Arial"/>
                <w:sz w:val="16"/>
                <w:szCs w:val="16"/>
              </w:rPr>
            </w:pPr>
            <w:r>
              <w:rPr>
                <w:rFonts w:cs="Arial" w:ascii="Arial" w:hAnsi="Arial"/>
                <w:sz w:val="16"/>
                <w:szCs w:val="16"/>
              </w:rPr>
              <w:t>In caso di affidamento del controllo contabile a una società di revisione, la verifica del possesso del requisito di cui all’art. 80, comma 1, non deve essere condotta sui membri degli organi sociali della società di revisione, trattandosi di soggetto giuridico distinto dall’operatore economico concorrente cui vanno riferite le cause di esclusione.</w:t>
            </w:r>
          </w:p>
          <w:p>
            <w:pPr>
              <w:pStyle w:val="Normal"/>
              <w:widowControl w:val="false"/>
              <w:tabs>
                <w:tab w:val="clear" w:pos="708"/>
                <w:tab w:val="left" w:pos="5670" w:leader="none"/>
              </w:tabs>
              <w:ind w:left="88" w:hanging="0"/>
              <w:jc w:val="both"/>
              <w:rPr>
                <w:rFonts w:ascii="Arial" w:hAnsi="Arial" w:cs="Arial"/>
                <w:sz w:val="16"/>
                <w:szCs w:val="16"/>
              </w:rPr>
            </w:pPr>
            <w:r>
              <w:rPr>
                <w:rFonts w:cs="Arial" w:ascii="Arial" w:hAnsi="Arial"/>
                <w:sz w:val="16"/>
                <w:szCs w:val="16"/>
              </w:rPr>
              <w:t>L’espressione “socio di maggioranza” di cui all’art. 80 comma 1 del D.Lgs. 50/2016 si intende riferita, oltre che al socio titolare di più del 50% del capitale sociale, anche ai due soci titolari ciascuno del 50% del capitale o, se sono tre, al socio titolare del 50% (Consiglio di Stato, Adunanza Plenaria, 6 novembre 2013 n. 14).</w:t>
            </w:r>
          </w:p>
          <w:p>
            <w:pPr>
              <w:pStyle w:val="Normal"/>
              <w:widowControl w:val="false"/>
              <w:tabs>
                <w:tab w:val="clear" w:pos="708"/>
                <w:tab w:val="left" w:pos="5670" w:leader="none"/>
              </w:tabs>
              <w:ind w:left="88" w:hanging="0"/>
              <w:jc w:val="both"/>
              <w:rPr>
                <w:rFonts w:ascii="Arial" w:hAnsi="Arial" w:cs="Arial"/>
                <w:sz w:val="16"/>
                <w:szCs w:val="16"/>
              </w:rPr>
            </w:pPr>
            <w:r>
              <w:rPr>
                <w:rFonts w:cs="Arial" w:ascii="Arial" w:hAnsi="Arial"/>
                <w:sz w:val="16"/>
                <w:szCs w:val="16"/>
              </w:rPr>
              <w:t>Nel caso di cessione di azienda o di ramo di azienda, incorporazione o fusione societaria, la società cessionaria, incorporante, o risultante dalla fusione, ha l’onere di presentare la dichiarazione relativa al requisito di cui all’art. 80 comma 1 del D.Lgs. 50/2016 anche con riferimento agli amministratori ed ai direttori tecnici che hanno operato o che sono cessati dalla relativa carica nell’ultimo anno presso la società cedente, locatrice, incorporata o fusasi; resta ferma la possibilità di dimostrare la c.d. dissociazione (Consiglio di Stato Ad. plen. 7 giugno 2012 n. 21);</w:t>
            </w:r>
          </w:p>
          <w:p>
            <w:pPr>
              <w:pStyle w:val="Normal"/>
              <w:widowControl w:val="false"/>
              <w:numPr>
                <w:ilvl w:val="0"/>
                <w:numId w:val="1"/>
              </w:numPr>
              <w:tabs>
                <w:tab w:val="clear" w:pos="708"/>
                <w:tab w:val="left" w:pos="5670" w:leader="none"/>
              </w:tabs>
              <w:jc w:val="both"/>
              <w:rPr>
                <w:rFonts w:ascii="Arial" w:hAnsi="Arial" w:cs="Arial"/>
                <w:sz w:val="16"/>
                <w:szCs w:val="16"/>
              </w:rPr>
            </w:pPr>
            <w:r>
              <w:rPr>
                <w:rFonts w:cs="Arial" w:ascii="Arial" w:hAnsi="Arial"/>
                <w:sz w:val="16"/>
                <w:szCs w:val="16"/>
              </w:rPr>
              <w:t xml:space="preserve">dei soggetti </w:t>
            </w:r>
            <w:r>
              <w:rPr>
                <w:rFonts w:cs="Arial" w:ascii="Arial" w:hAnsi="Arial"/>
                <w:b/>
                <w:sz w:val="16"/>
                <w:szCs w:val="16"/>
              </w:rPr>
              <w:t xml:space="preserve">cessati </w:t>
            </w:r>
            <w:r>
              <w:rPr>
                <w:rFonts w:cs="Arial" w:ascii="Arial" w:hAnsi="Arial"/>
                <w:sz w:val="16"/>
                <w:szCs w:val="16"/>
              </w:rPr>
              <w:t>dalla carica nell'anno antecedente la data di pubblicazione del bando di gara;</w:t>
            </w:r>
          </w:p>
          <w:p>
            <w:pPr>
              <w:pStyle w:val="Normal"/>
              <w:widowControl w:val="false"/>
              <w:numPr>
                <w:ilvl w:val="0"/>
                <w:numId w:val="1"/>
              </w:numPr>
              <w:tabs>
                <w:tab w:val="clear" w:pos="708"/>
                <w:tab w:val="left" w:pos="5670" w:leader="none"/>
              </w:tabs>
              <w:jc w:val="both"/>
              <w:rPr>
                <w:rFonts w:ascii="Arial" w:hAnsi="Arial" w:cs="Arial"/>
                <w:sz w:val="16"/>
                <w:szCs w:val="16"/>
              </w:rPr>
            </w:pPr>
            <w:r>
              <w:rPr>
                <w:rFonts w:cs="Arial" w:ascii="Arial" w:hAnsi="Arial"/>
                <w:sz w:val="16"/>
                <w:szCs w:val="16"/>
              </w:rPr>
              <w:t>dei procuratori firmatari dei documenti presentati in gara.</w:t>
            </w:r>
          </w:p>
          <w:p>
            <w:pPr>
              <w:pStyle w:val="Normal"/>
              <w:widowControl w:val="false"/>
              <w:tabs>
                <w:tab w:val="clear" w:pos="708"/>
                <w:tab w:val="left" w:pos="5670" w:leader="none"/>
              </w:tabs>
              <w:jc w:val="both"/>
              <w:rPr>
                <w:rFonts w:ascii="Arial" w:hAnsi="Arial" w:cs="Arial"/>
                <w:b/>
                <w:b/>
                <w:sz w:val="16"/>
                <w:szCs w:val="16"/>
                <w:u w:val="single"/>
              </w:rPr>
            </w:pPr>
            <w:r>
              <w:rPr>
                <w:rFonts w:cs="Arial" w:ascii="Arial" w:hAnsi="Arial"/>
                <w:b/>
                <w:sz w:val="16"/>
                <w:szCs w:val="16"/>
                <w:u w:val="single"/>
              </w:rPr>
            </w:r>
          </w:p>
        </w:tc>
      </w:tr>
    </w:tbl>
    <w:p>
      <w:pPr>
        <w:pStyle w:val="Normal"/>
        <w:widowControl w:val="false"/>
        <w:tabs>
          <w:tab w:val="clear" w:pos="708"/>
          <w:tab w:val="left" w:pos="709" w:leader="none"/>
          <w:tab w:val="left" w:pos="5670" w:leader="none"/>
        </w:tabs>
        <w:jc w:val="center"/>
        <w:rPr>
          <w:rFonts w:ascii="Arial" w:hAnsi="Arial" w:cs="Arial"/>
          <w:b/>
          <w:b/>
          <w:spacing w:val="80"/>
          <w:sz w:val="23"/>
          <w:szCs w:val="23"/>
        </w:rPr>
      </w:pPr>
      <w:r>
        <w:rPr>
          <w:rFonts w:cs="Arial" w:ascii="Arial" w:hAnsi="Arial"/>
          <w:b/>
          <w:spacing w:val="80"/>
          <w:sz w:val="23"/>
          <w:szCs w:val="23"/>
        </w:rPr>
      </w:r>
    </w:p>
    <w:tbl>
      <w:tblPr>
        <w:tblW w:w="9608" w:type="dxa"/>
        <w:jc w:val="left"/>
        <w:tblInd w:w="108" w:type="dxa"/>
        <w:tblCellMar>
          <w:top w:w="0" w:type="dxa"/>
          <w:left w:w="108" w:type="dxa"/>
          <w:bottom w:w="0" w:type="dxa"/>
          <w:right w:w="108" w:type="dxa"/>
        </w:tblCellMar>
      </w:tblPr>
      <w:tblGrid>
        <w:gridCol w:w="1017"/>
        <w:gridCol w:w="8591"/>
      </w:tblGrid>
      <w:tr>
        <w:trPr/>
        <w:tc>
          <w:tcPr>
            <w:tcW w:w="9608" w:type="dxa"/>
            <w:gridSpan w:val="2"/>
            <w:tcBorders>
              <w:top w:val="single" w:sz="4" w:space="0" w:color="000000"/>
              <w:left w:val="single" w:sz="4" w:space="0" w:color="000000"/>
              <w:bottom w:val="single" w:sz="4" w:space="0" w:color="000000"/>
              <w:right w:val="single" w:sz="4" w:space="0" w:color="000000"/>
            </w:tcBorders>
            <w:shd w:fill="D8D8D8" w:val="clear"/>
          </w:tcPr>
          <w:p>
            <w:pPr>
              <w:pStyle w:val="Normal"/>
              <w:widowControl w:val="false"/>
              <w:tabs>
                <w:tab w:val="clear" w:pos="708"/>
                <w:tab w:val="left" w:pos="709" w:leader="none"/>
                <w:tab w:val="left" w:pos="2310" w:leader="none"/>
                <w:tab w:val="center" w:pos="4619" w:leader="none"/>
                <w:tab w:val="left" w:pos="5670" w:leader="none"/>
              </w:tabs>
              <w:jc w:val="center"/>
              <w:rPr>
                <w:rFonts w:ascii="Arial" w:hAnsi="Arial" w:cs="Arial"/>
                <w:b/>
                <w:b/>
                <w:bCs/>
                <w:sz w:val="16"/>
                <w:szCs w:val="16"/>
              </w:rPr>
            </w:pPr>
            <w:r>
              <w:rPr>
                <w:rFonts w:cs="Arial" w:ascii="Arial" w:hAnsi="Arial"/>
                <w:b/>
                <w:bCs/>
                <w:sz w:val="16"/>
                <w:szCs w:val="16"/>
              </w:rPr>
              <w:t>REQUISITI DI ORDINE GENERALE</w:t>
            </w:r>
          </w:p>
        </w:tc>
      </w:tr>
      <w:tr>
        <w:trPr/>
        <w:tc>
          <w:tcPr>
            <w:tcW w:w="960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b/>
                <w:b/>
                <w:sz w:val="18"/>
                <w:szCs w:val="18"/>
                <w:u w:val="single"/>
              </w:rPr>
            </w:pPr>
            <w:r>
              <w:rPr>
                <w:rFonts w:eastAsia="Wingdings" w:cs="Wingdings" w:ascii="Wingdings" w:hAnsi="Wingdings"/>
              </w:rPr>
              <w:t></w:t>
            </w:r>
            <w:r>
              <w:rPr>
                <w:rFonts w:eastAsia="Arial" w:cs="Arial" w:ascii="Arial" w:hAnsi="Arial"/>
              </w:rPr>
              <w:t xml:space="preserve"> </w:t>
            </w:r>
            <w:r>
              <w:rPr>
                <w:rFonts w:eastAsia="Arial" w:cs="Arial" w:ascii="Arial" w:hAnsi="Arial"/>
                <w:b/>
                <w:sz w:val="18"/>
                <w:szCs w:val="18"/>
              </w:rPr>
              <w:t xml:space="preserve"> </w:t>
            </w:r>
            <w:r>
              <w:rPr>
                <w:rFonts w:cs="Arial" w:ascii="Arial" w:hAnsi="Arial"/>
                <w:b/>
                <w:sz w:val="18"/>
                <w:szCs w:val="18"/>
              </w:rPr>
              <w:t>- 7.1.a - che in capo all’Istituto di Credito concorrente non sussiste alcuna delle cause di esclusione dalla partecipazione alle procedure di affidamento delle concessioni e degli appalti di lavori, forniture e servizi di cui all'art. 80 D. Lgs. 50/2016 e specificatamente:</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sz w:val="18"/>
                <w:szCs w:val="18"/>
                <w:lang w:val="en-GB"/>
              </w:rPr>
              <w:t>C. 1</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(indicare qual è la propria situazione barrando la relativa casella)</w:t>
            </w:r>
          </w:p>
          <w:p>
            <w:pPr>
              <w:pStyle w:val="Normal"/>
              <w:widowControl w:val="false"/>
              <w:tabs>
                <w:tab w:val="clear" w:pos="708"/>
                <w:tab w:val="left" w:pos="709" w:leader="none"/>
                <w:tab w:val="left" w:pos="5670" w:leader="none"/>
              </w:tabs>
              <w:spacing w:before="20" w:after="20"/>
              <w:jc w:val="both"/>
              <w:rPr>
                <w:rFonts w:ascii="Arial" w:hAnsi="Arial" w:cs="Arial"/>
                <w:b/>
                <w:b/>
                <w:bCs/>
                <w:sz w:val="16"/>
                <w:szCs w:val="16"/>
              </w:rPr>
            </w:pPr>
            <w:r>
              <w:fldChar w:fldCharType="begin">
                <w:ffData>
                  <w:name w:val="X"/>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4" w:name="__Fieldmark__19_3185322570"/>
            <w:bookmarkStart w:id="5" w:name="__Fieldmark__19_3185322570"/>
            <w:bookmarkEnd w:id="5"/>
            <w:r>
              <w:rPr>
                <w:rFonts w:cs="Arial" w:ascii="Arial" w:hAnsi="Arial"/>
                <w:b/>
                <w:sz w:val="16"/>
                <w:szCs w:val="16"/>
              </w:rPr>
            </w:r>
            <w:r>
              <w:rPr>
                <w:sz w:val="16"/>
                <w:b/>
                <w:szCs w:val="16"/>
                <w:rFonts w:cs="Arial" w:ascii="Arial" w:hAnsi="Arial"/>
              </w:rPr>
              <w:fldChar w:fldCharType="end"/>
            </w:r>
            <w:r>
              <w:rPr>
                <w:rFonts w:cs="Arial" w:ascii="Arial" w:hAnsi="Arial"/>
                <w:sz w:val="16"/>
                <w:szCs w:val="16"/>
              </w:rPr>
              <w:t xml:space="preserve"> - che nei propri confronti, e nei confronti dei soggetti indicati al “Quadro A”, non è stata pronunciata una condanna con sentenza definitiva o decreto penale di condanna divenuta irrevocabile o sentenza di applicazione della pena su richiesta ai sensi dell'art. 444 del C.P.C. per uno dei reati di cui al </w:t>
            </w:r>
            <w:r>
              <w:rPr>
                <w:rFonts w:cs="Arial" w:ascii="Arial" w:hAnsi="Arial"/>
                <w:b/>
                <w:bCs/>
                <w:sz w:val="16"/>
                <w:szCs w:val="16"/>
              </w:rPr>
              <w:t>comma 1, lett. a), b), b-bis), c), d), e), f) e g) dell'art. 80 del D. Lgs. n. 50/2016;</w:t>
            </w:r>
          </w:p>
          <w:p>
            <w:pPr>
              <w:pStyle w:val="Normal"/>
              <w:widowControl w:val="false"/>
              <w:tabs>
                <w:tab w:val="clear" w:pos="708"/>
                <w:tab w:val="left" w:pos="709" w:leader="none"/>
                <w:tab w:val="left" w:pos="5670" w:leader="none"/>
              </w:tabs>
              <w:spacing w:before="20" w:after="20"/>
              <w:jc w:val="center"/>
              <w:rPr>
                <w:rFonts w:ascii="Arial" w:hAnsi="Arial" w:cs="Arial"/>
                <w:b/>
                <w:b/>
                <w:bCs/>
                <w:i/>
                <w:i/>
                <w:iCs/>
                <w:sz w:val="16"/>
                <w:szCs w:val="16"/>
              </w:rPr>
            </w:pPr>
            <w:r>
              <w:rPr>
                <w:rFonts w:cs="Arial" w:ascii="Arial" w:hAnsi="Arial"/>
                <w:b/>
                <w:bCs/>
                <w:i/>
                <w:iCs/>
                <w:sz w:val="16"/>
                <w:szCs w:val="16"/>
              </w:rPr>
              <w:t>ovvero</w:t>
            </w:r>
          </w:p>
          <w:p>
            <w:pPr>
              <w:pStyle w:val="Normal"/>
              <w:widowControl w:val="false"/>
              <w:tabs>
                <w:tab w:val="clear" w:pos="708"/>
                <w:tab w:val="left" w:pos="709" w:leader="none"/>
                <w:tab w:val="left" w:pos="5670" w:leader="none"/>
              </w:tabs>
              <w:spacing w:before="20" w:after="20"/>
              <w:jc w:val="both"/>
              <w:rPr>
                <w:rFonts w:ascii="Arial" w:hAnsi="Arial" w:cs="Arial"/>
                <w:sz w:val="16"/>
                <w:szCs w:val="16"/>
              </w:rPr>
            </w:pPr>
            <w:r>
              <w:fldChar w:fldCharType="begin">
                <w:ffData>
                  <w:name w:val="X"/>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6" w:name="__Fieldmark__20_3185322570"/>
            <w:bookmarkStart w:id="7" w:name="__Fieldmark__20_3185322570"/>
            <w:bookmarkEnd w:id="7"/>
            <w:r>
              <w:rPr>
                <w:rFonts w:cs="Arial" w:ascii="Arial" w:hAnsi="Arial"/>
                <w:b/>
                <w:sz w:val="16"/>
                <w:szCs w:val="16"/>
              </w:rPr>
            </w:r>
            <w:r>
              <w:rPr>
                <w:sz w:val="16"/>
                <w:b/>
                <w:szCs w:val="16"/>
                <w:rFonts w:cs="Arial" w:ascii="Arial" w:hAnsi="Arial"/>
              </w:rPr>
              <w:fldChar w:fldCharType="end"/>
            </w:r>
            <w:r>
              <w:rPr>
                <w:rFonts w:cs="Arial" w:ascii="Arial" w:hAnsi="Arial"/>
                <w:sz w:val="16"/>
                <w:szCs w:val="16"/>
              </w:rPr>
              <w:t xml:space="preserve">  - di aver subito, personalmente o nei confronti dei soggetti indicati al “Quadro A”, le seguenti condanne: __________________________________________________________________________________________  </w:t>
            </w:r>
          </w:p>
          <w:p>
            <w:pPr>
              <w:pStyle w:val="Normal"/>
              <w:widowControl w:val="false"/>
              <w:tabs>
                <w:tab w:val="clear" w:pos="708"/>
                <w:tab w:val="left" w:pos="709" w:leader="none"/>
                <w:tab w:val="left" w:pos="5670" w:leader="none"/>
              </w:tabs>
              <w:spacing w:before="20" w:after="20"/>
              <w:jc w:val="both"/>
              <w:rPr>
                <w:rFonts w:ascii="Arial" w:hAnsi="Arial" w:cs="Arial"/>
                <w:sz w:val="16"/>
                <w:szCs w:val="16"/>
              </w:rPr>
            </w:pPr>
            <w:r>
              <w:rPr>
                <w:rFonts w:cs="Arial" w:ascii="Arial" w:hAnsi="Arial"/>
                <w:sz w:val="16"/>
                <w:szCs w:val="16"/>
              </w:rPr>
              <w:t xml:space="preserve">__________________________________________________________________________________________ </w:t>
            </w:r>
          </w:p>
          <w:p>
            <w:pPr>
              <w:pStyle w:val="Normal"/>
              <w:widowControl w:val="false"/>
              <w:tabs>
                <w:tab w:val="clear" w:pos="708"/>
                <w:tab w:val="left" w:pos="709" w:leader="none"/>
                <w:tab w:val="left" w:pos="5670" w:leader="none"/>
              </w:tabs>
              <w:spacing w:before="20" w:after="20"/>
              <w:jc w:val="both"/>
              <w:rPr>
                <w:rFonts w:ascii="Arial" w:hAnsi="Arial" w:cs="Arial"/>
                <w:sz w:val="16"/>
                <w:szCs w:val="16"/>
              </w:rPr>
            </w:pPr>
            <w:r>
              <w:rPr>
                <w:rFonts w:cs="Arial" w:ascii="Arial" w:hAnsi="Arial"/>
                <w:sz w:val="16"/>
                <w:szCs w:val="16"/>
              </w:rPr>
              <w:t xml:space="preserve">__________________________________________________________________________________________  </w:t>
            </w:r>
          </w:p>
          <w:p>
            <w:pPr>
              <w:pStyle w:val="Normal"/>
              <w:widowControl w:val="false"/>
              <w:tabs>
                <w:tab w:val="clear" w:pos="708"/>
                <w:tab w:val="left" w:pos="709" w:leader="none"/>
                <w:tab w:val="left" w:pos="5670" w:leader="none"/>
              </w:tabs>
              <w:spacing w:before="20" w:after="20"/>
              <w:jc w:val="both"/>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spacing w:before="20" w:after="20"/>
              <w:jc w:val="both"/>
              <w:rPr>
                <w:rFonts w:ascii="Arial" w:hAnsi="Arial" w:cs="Arial"/>
                <w:i/>
                <w:i/>
                <w:iCs/>
                <w:sz w:val="16"/>
                <w:szCs w:val="16"/>
              </w:rPr>
            </w:pPr>
            <w:r>
              <w:rPr>
                <w:rFonts w:cs="Arial" w:ascii="Arial" w:hAnsi="Arial"/>
                <w:i/>
                <w:iCs/>
                <w:sz w:val="16"/>
                <w:szCs w:val="16"/>
              </w:rPr>
              <w:t>(Indicare tutte le condanne penali, ivi comprese quelle per le quali il soggetto abbia beneficiato della non menzione)</w:t>
            </w:r>
          </w:p>
          <w:p>
            <w:pPr>
              <w:pStyle w:val="Normal"/>
              <w:widowControl w:val="false"/>
              <w:tabs>
                <w:tab w:val="clear" w:pos="708"/>
                <w:tab w:val="left" w:pos="709" w:leader="none"/>
                <w:tab w:val="left" w:pos="5670" w:leader="none"/>
              </w:tabs>
              <w:spacing w:before="20" w:after="20"/>
              <w:jc w:val="both"/>
              <w:rPr>
                <w:rFonts w:ascii="Arial" w:hAnsi="Arial" w:cs="Arial"/>
                <w:b/>
                <w:b/>
                <w:i/>
                <w:i/>
                <w:iCs/>
                <w:sz w:val="16"/>
                <w:szCs w:val="16"/>
                <w:u w:val="single"/>
              </w:rPr>
            </w:pPr>
            <w:r>
              <w:rPr>
                <w:rFonts w:cs="Arial" w:ascii="Arial" w:hAnsi="Arial"/>
                <w:b/>
                <w:i/>
                <w:iCs/>
                <w:sz w:val="16"/>
                <w:szCs w:val="16"/>
                <w:u w:val="single"/>
              </w:rPr>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sz w:val="18"/>
                <w:szCs w:val="18"/>
                <w:u w:val="single"/>
                <w:lang w:val="en-GB"/>
              </w:rPr>
            </w:pPr>
            <w:r>
              <w:rPr>
                <w:rFonts w:cs="Arial" w:ascii="Arial" w:hAnsi="Arial"/>
                <w:b/>
                <w:sz w:val="18"/>
                <w:szCs w:val="18"/>
                <w:u w:val="single"/>
                <w:lang w:val="en-GB"/>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sz w:val="18"/>
                <w:szCs w:val="18"/>
                <w:lang w:val="en-GB"/>
              </w:rPr>
              <w:t>C. 2</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670" w:leader="none"/>
              </w:tabs>
              <w:ind w:left="88" w:hanging="0"/>
              <w:jc w:val="both"/>
              <w:rPr>
                <w:rFonts w:ascii="Arial" w:hAnsi="Arial" w:cs="Arial"/>
                <w:b/>
                <w:b/>
                <w:u w:val="single"/>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che nei propri confronti e nei confronti dei soggetti indicati al “Quadro A”, non sussiste alcuna causa di decadenza, sospensione o divieto prevista dall'art. 67 del d.lgs. 6 settembre 2011, n. 159 o di esclusione determinata da un tentativo di infiltrazione mafiosa di cui all'art. 84, comma 4 del medesimo decreto;</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rPr>
                <w:rFonts w:ascii="Arial" w:hAnsi="Arial" w:cs="Arial"/>
                <w:b/>
                <w:b/>
                <w:u w:val="single"/>
              </w:rPr>
            </w:pPr>
            <w:r>
              <w:rPr>
                <w:rFonts w:cs="Arial" w:ascii="Arial" w:hAnsi="Arial"/>
                <w:sz w:val="18"/>
                <w:szCs w:val="18"/>
                <w:lang w:val="en-GB"/>
              </w:rPr>
              <w:t xml:space="preserve">C. 4 </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b/>
                <w:b/>
                <w:sz w:val="16"/>
                <w:szCs w:val="16"/>
                <w:u w:val="single"/>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xml:space="preserve">di non aver commesso violazioni gravi, definitivamente accertate, rispetto agli obblighi relativi al pagamento delle imposte e tasse o dei contributi previdenziali, secondo la legislazione italiana o quella dello Stato in cui è stabilito; </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rPr>
                <w:rFonts w:ascii="Arial" w:hAnsi="Arial" w:cs="Arial"/>
                <w:sz w:val="18"/>
                <w:szCs w:val="18"/>
                <w:lang w:val="en-GB"/>
              </w:rPr>
            </w:pPr>
            <w:r>
              <w:rPr>
                <w:rFonts w:cs="Arial" w:ascii="Arial" w:hAnsi="Arial"/>
                <w:sz w:val="18"/>
                <w:szCs w:val="18"/>
                <w:lang w:val="en-GB"/>
              </w:rPr>
              <w:t>C. 5 lett.a)</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rPr>
                <w:rFonts w:ascii="Arial" w:hAnsi="Arial" w:cs="Arial"/>
                <w:b/>
                <w:b/>
                <w:sz w:val="16"/>
                <w:szCs w:val="16"/>
                <w:u w:val="single"/>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w:t>
            </w:r>
            <w:r>
              <w:rPr>
                <w:rFonts w:eastAsia="Calibri"/>
                <w:color w:val="000000"/>
                <w:sz w:val="24"/>
                <w:szCs w:val="24"/>
              </w:rPr>
              <w:t xml:space="preserve"> </w:t>
            </w:r>
            <w:r>
              <w:rPr>
                <w:rFonts w:cs="Arial" w:ascii="Arial" w:hAnsi="Arial"/>
                <w:sz w:val="16"/>
                <w:szCs w:val="16"/>
              </w:rPr>
              <w:t>non aver commesso gravi infrazioni debitamente accertate alle norme in materia di salute e sicurezza sul lavoro, nonché agli obblighi di cui all'art. 30, comma 3, del Codice;</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rPr>
                <w:rFonts w:ascii="Arial" w:hAnsi="Arial" w:cs="Arial"/>
                <w:b/>
                <w:b/>
                <w:u w:val="single"/>
              </w:rPr>
            </w:pPr>
            <w:r>
              <w:rPr>
                <w:rFonts w:cs="Arial" w:ascii="Arial" w:hAnsi="Arial"/>
                <w:sz w:val="18"/>
                <w:szCs w:val="18"/>
                <w:lang w:val="en-GB"/>
              </w:rPr>
              <w:t>C. 5 lett.b)</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b/>
                <w:b/>
                <w:sz w:val="16"/>
                <w:szCs w:val="16"/>
                <w:u w:val="single"/>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non trovarsi in stato di fallimento, di liquidazione coatta, di concordato preventivo, salvo il caso di esercizio provvisorio del curatore fallimentare ovvero di concordato con continuità aziendale, o nei cui riguardi sia in corso un procedimento per la dichiarazione di una di tali situazioni ;</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both"/>
              <w:rPr>
                <w:rFonts w:ascii="Arial" w:hAnsi="Arial" w:cs="Arial"/>
                <w:b/>
                <w:b/>
                <w:sz w:val="16"/>
                <w:lang w:val="en-GB"/>
              </w:rPr>
            </w:pPr>
            <w:r>
              <w:rPr>
                <w:rFonts w:cs="Arial" w:ascii="Arial" w:hAnsi="Arial"/>
                <w:sz w:val="18"/>
                <w:szCs w:val="18"/>
                <w:lang w:val="en-GB"/>
              </w:rPr>
              <w:t>C.5 lett.c)</w:t>
            </w:r>
            <w:r>
              <w:rPr>
                <w:rFonts w:cs="Arial" w:ascii="Arial" w:hAnsi="Arial"/>
                <w:sz w:val="16"/>
                <w:lang w:val="en-GB"/>
              </w:rPr>
              <w:t xml:space="preserve"> </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788" w:leader="none"/>
              </w:tabs>
              <w:suppressAutoHyphens w:val="true"/>
              <w:autoSpaceDE w:val="false"/>
              <w:spacing w:before="20" w:after="20"/>
              <w:ind w:left="346" w:hanging="346"/>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non essersi reso colpevole di gravi illeciti professionali, tali da rendere dubbia la sua integrità o affidabilità;</w:t>
            </w:r>
          </w:p>
          <w:p>
            <w:pPr>
              <w:pStyle w:val="Normal"/>
              <w:tabs>
                <w:tab w:val="clear" w:pos="708"/>
                <w:tab w:val="left" w:pos="1788" w:leader="none"/>
              </w:tabs>
              <w:suppressAutoHyphens w:val="true"/>
              <w:autoSpaceDE w:val="false"/>
              <w:spacing w:before="20" w:after="20"/>
              <w:ind w:left="346" w:hanging="346"/>
              <w:jc w:val="both"/>
              <w:rPr>
                <w:rFonts w:ascii="Arial" w:hAnsi="Arial" w:cs="Arial"/>
                <w:sz w:val="16"/>
                <w:szCs w:val="16"/>
              </w:rPr>
            </w:pPr>
            <w:r>
              <w:rPr>
                <w:rFonts w:cs="Arial" w:ascii="Arial" w:hAnsi="Arial"/>
                <w:sz w:val="16"/>
                <w:szCs w:val="16"/>
              </w:rPr>
              <w:t>(N.B. La valutazione della gravità dell'illecito viene effettuata dalla stazione appaltante stessa)</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both"/>
              <w:rPr>
                <w:rFonts w:ascii="Arial" w:hAnsi="Arial" w:cs="Arial"/>
                <w:b/>
                <w:b/>
                <w:sz w:val="16"/>
                <w:lang w:val="en-US"/>
              </w:rPr>
            </w:pPr>
            <w:r>
              <w:rPr>
                <w:rFonts w:cs="Arial" w:ascii="Arial" w:hAnsi="Arial"/>
                <w:sz w:val="18"/>
                <w:szCs w:val="18"/>
                <w:lang w:val="en-GB"/>
              </w:rPr>
              <w:t>C.5 lett.c-bis</w:t>
            </w:r>
            <w:r>
              <w:rPr>
                <w:rFonts w:cs="Arial" w:ascii="Arial" w:hAnsi="Arial"/>
                <w:sz w:val="16"/>
                <w:lang w:val="en-GB"/>
              </w:rPr>
              <w:t xml:space="preserve"> </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788" w:leader="none"/>
              </w:tabs>
              <w:suppressAutoHyphens w:val="true"/>
              <w:autoSpaceDE w:val="false"/>
              <w:ind w:left="344" w:hanging="344"/>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xml:space="preserve">di non aver tentato di influenzare indebitamente il processo decisionale della stazione appaltante o di ottenere informazioni riservate a fini di proprio vantaggio oppure abbia fornito, anche per negligenza, informazioni false o fuorvianti suscettibili di influenzare le decisioni sull’esclusione, la selezione, l’aggiudicazione, ovvero abbia omesso le informazioni dovute ai fini del corretto svolgimento della procedura di selezione;   </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both"/>
              <w:rPr>
                <w:rFonts w:ascii="Arial" w:hAnsi="Arial" w:cs="Arial"/>
                <w:sz w:val="18"/>
                <w:szCs w:val="18"/>
                <w:lang w:val="en-GB"/>
              </w:rPr>
            </w:pPr>
            <w:r>
              <w:rPr>
                <w:rFonts w:cs="Arial" w:ascii="Arial" w:hAnsi="Arial"/>
                <w:sz w:val="18"/>
                <w:szCs w:val="18"/>
                <w:lang w:val="en-GB"/>
              </w:rPr>
              <w:t>C.5 lett.c-ter</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84" w:leader="none"/>
                <w:tab w:val="left" w:pos="5670" w:leader="none"/>
              </w:tabs>
              <w:ind w:left="284" w:hanging="284"/>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non aver  dimostrato significative o persistenti carenze nell'esecuzione di un precedente contratto di appalto o di concessione che ne hanno causato la risoluzione per inadempimento ovvero la condanna al risarcimento del danno o altre sanzioni comparabili;</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both"/>
              <w:rPr>
                <w:rFonts w:ascii="Arial" w:hAnsi="Arial" w:cs="Arial"/>
                <w:b/>
                <w:b/>
                <w:sz w:val="18"/>
                <w:lang w:val="en-GB"/>
              </w:rPr>
            </w:pPr>
            <w:r>
              <w:rPr>
                <w:rFonts w:cs="Arial" w:ascii="Arial" w:hAnsi="Arial"/>
                <w:sz w:val="18"/>
                <w:szCs w:val="18"/>
                <w:lang w:val="en-GB"/>
              </w:rPr>
              <w:t>C.5 lett.c-quater</w:t>
            </w:r>
            <w:r>
              <w:rPr>
                <w:rFonts w:cs="Arial" w:ascii="Arial" w:hAnsi="Arial"/>
                <w:b/>
                <w:sz w:val="18"/>
                <w:lang w:val="en-GB"/>
              </w:rPr>
              <w:t xml:space="preserve"> </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788" w:leader="none"/>
              </w:tabs>
              <w:suppressAutoHyphens w:val="true"/>
              <w:autoSpaceDE w:val="false"/>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non aver commesso grave inadempimento nei confronti di uno o più subappaltatori, riconosciuto o accertato con sentenza passata in giudicato;</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szCs w:val="18"/>
                <w:lang w:val="en-GB"/>
              </w:rPr>
              <w:t>C.5 lett.d)</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ind w:left="345" w:hanging="345"/>
              <w:jc w:val="both"/>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non</w:t>
            </w:r>
            <w:r>
              <w:rPr>
                <w:rFonts w:eastAsia="Calibri"/>
                <w:color w:val="000000"/>
                <w:sz w:val="24"/>
                <w:szCs w:val="24"/>
              </w:rPr>
              <w:t xml:space="preserve"> </w:t>
            </w:r>
            <w:r>
              <w:rPr>
                <w:rFonts w:cs="Arial" w:ascii="Arial" w:hAnsi="Arial"/>
                <w:sz w:val="16"/>
                <w:szCs w:val="16"/>
              </w:rPr>
              <w:t>trovarsi in una situazione di conflitto di interesse ai sensi dell'art. 42, comma 2 del Codice, non diversamente risolvibile;</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lett.e)</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ind w:left="345" w:hanging="345"/>
              <w:jc w:val="both"/>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w:t>
            </w:r>
            <w:r>
              <w:rPr>
                <w:rFonts w:eastAsia="Calibri"/>
                <w:color w:val="000000"/>
                <w:sz w:val="24"/>
                <w:szCs w:val="24"/>
              </w:rPr>
              <w:t xml:space="preserve"> </w:t>
            </w:r>
            <w:r>
              <w:rPr>
                <w:rFonts w:cs="Arial" w:ascii="Arial" w:hAnsi="Arial"/>
                <w:sz w:val="16"/>
                <w:szCs w:val="16"/>
              </w:rPr>
              <w:t>non aver preso parte alla preparazione della procedura d'appalto, tale da distorcere la concorrenza, ai sensi dell'art. 67 del Codice;</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lett.f)</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ind w:left="345" w:hanging="345"/>
              <w:jc w:val="both"/>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che nei propri confronti non è stata applicata la sanzione interdittiva di cui all'art. 9, comma 2, lett. c), del D. Lgs. 8 giugno 2001, n. 231, o ad altra sanzione che comporta il divieto di contrarre con la pubblica amministrazione, compresi i provvedimenti interdittivi di cui all'art. 14 del D. Lgs. 9 aprile 2008, n. 81;</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lett.f-bis</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ind w:left="345" w:hanging="345"/>
              <w:jc w:val="both"/>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w:t>
            </w:r>
            <w:r>
              <w:rPr>
                <w:rFonts w:eastAsia="Calibri"/>
                <w:color w:val="000000"/>
                <w:sz w:val="24"/>
                <w:szCs w:val="24"/>
              </w:rPr>
              <w:t xml:space="preserve"> </w:t>
            </w:r>
            <w:r>
              <w:rPr>
                <w:rFonts w:cs="Arial" w:ascii="Arial" w:hAnsi="Arial"/>
                <w:sz w:val="16"/>
                <w:szCs w:val="16"/>
              </w:rPr>
              <w:t xml:space="preserve">non presentare nella procedura di gara in corso e negli affidamenti di subappalti documentazione o dichiarazioni non veritiere; </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lett.f-ter</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ind w:left="345" w:hanging="345"/>
              <w:jc w:val="both"/>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che nel casellario informatico tenuto dall'Osservatorio dell'ANAC non risulta nessuna</w:t>
              <w:br/>
              <w:t>iscrizione per aver presentato false dichiarazioni o falsa documentazione nelle</w:t>
              <w:br/>
              <w:t>procedure di gara e negli affidamenti di sub-appalti;</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lett.g)</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ind w:left="345" w:hanging="345"/>
              <w:jc w:val="both"/>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che</w:t>
            </w:r>
            <w:r>
              <w:rPr>
                <w:rFonts w:eastAsia="Calibri"/>
                <w:color w:val="000000"/>
                <w:sz w:val="24"/>
                <w:szCs w:val="24"/>
              </w:rPr>
              <w:t xml:space="preserve"> </w:t>
            </w:r>
            <w:r>
              <w:rPr>
                <w:rFonts w:cs="Arial" w:ascii="Arial" w:hAnsi="Arial"/>
                <w:sz w:val="16"/>
                <w:szCs w:val="16"/>
              </w:rPr>
              <w:t>nel casellario informatico tenuto dall'Osservatorio dell'ANAC non risulta alcuna iscrizione per aver presentato false dichiarazioni o falsa documentazione ai fini del rilascio dell'attestazione di qualificazione, per il periodo durante il quale perdura l'iscrizione;</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lett.h)</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ind w:left="345" w:hanging="345"/>
              <w:jc w:val="both"/>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non aver violato il divieto di intestazione fiduciaria posto all'art. 17 della Legge 19 marzo 1990, n. 55 e s.m.i. o, altrimenti, che è trascorso almeno un anno dall'ultima violazione accertata definitivamente e che questa è stata rimossa;</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both"/>
              <w:rPr>
                <w:rFonts w:ascii="Arial" w:hAnsi="Arial" w:cs="Arial"/>
                <w:sz w:val="18"/>
                <w:lang w:val="en-GB"/>
              </w:rPr>
            </w:pPr>
            <w:r>
              <w:rPr>
                <w:rFonts w:cs="Arial" w:ascii="Arial" w:hAnsi="Arial"/>
                <w:sz w:val="18"/>
                <w:lang w:val="en-GB"/>
              </w:rPr>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lett.i)</w:t>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(indicare qual è la propria situazione barrando la relativa casella)</w:t>
            </w:r>
          </w:p>
          <w:p>
            <w:pPr>
              <w:pStyle w:val="Normal"/>
              <w:widowControl w:val="false"/>
              <w:spacing w:before="20" w:after="20"/>
              <w:ind w:left="765" w:hanging="765"/>
              <w:jc w:val="both"/>
              <w:rPr>
                <w:rFonts w:ascii="Arial" w:hAnsi="Arial" w:cs="Arial"/>
                <w:sz w:val="16"/>
                <w:szCs w:val="16"/>
              </w:rPr>
            </w:pPr>
            <w:r>
              <w:rPr>
                <w:rFonts w:eastAsia="Arial" w:cs="Arial" w:ascii="Arial" w:hAnsi="Arial"/>
                <w:b/>
                <w:sz w:val="16"/>
                <w:szCs w:val="16"/>
              </w:rPr>
              <w:t xml:space="preserve"> </w:t>
            </w:r>
            <w:r>
              <w:fldChar w:fldCharType="begin">
                <w:ffData>
                  <w:name w:val="X"/>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8" w:name="__Fieldmark__21_3185322570"/>
            <w:bookmarkStart w:id="9" w:name="__Fieldmark__21_3185322570"/>
            <w:bookmarkEnd w:id="9"/>
            <w:r>
              <w:rPr>
                <w:rFonts w:cs="Arial" w:ascii="Arial" w:hAnsi="Arial"/>
                <w:b/>
                <w:sz w:val="16"/>
                <w:szCs w:val="16"/>
              </w:rPr>
            </w:r>
            <w:r>
              <w:rPr>
                <w:sz w:val="16"/>
                <w:b/>
                <w:szCs w:val="16"/>
                <w:rFonts w:cs="Arial" w:ascii="Arial" w:hAnsi="Arial"/>
              </w:rPr>
              <w:fldChar w:fldCharType="end"/>
            </w:r>
            <w:r>
              <w:rPr>
                <w:rFonts w:cs="Arial" w:ascii="Arial" w:hAnsi="Arial"/>
                <w:sz w:val="16"/>
                <w:szCs w:val="16"/>
              </w:rPr>
              <w:t xml:space="preserve"> - </w:t>
            </w:r>
            <w:r>
              <w:rPr>
                <w:rFonts w:cs="Arial" w:ascii="Arial" w:hAnsi="Arial"/>
                <w:b/>
                <w:bCs/>
                <w:sz w:val="16"/>
                <w:szCs w:val="16"/>
              </w:rPr>
              <w:t>di non essere tenuto al rispetto delle norme</w:t>
            </w:r>
            <w:r>
              <w:rPr>
                <w:rFonts w:cs="Arial" w:ascii="Arial" w:hAnsi="Arial"/>
                <w:sz w:val="16"/>
                <w:szCs w:val="16"/>
              </w:rPr>
              <w:t xml:space="preserve"> che disciplinano il diritto al lavoro dei disabili ai sensi della Legge</w:t>
            </w:r>
          </w:p>
          <w:p>
            <w:pPr>
              <w:pStyle w:val="Normal"/>
              <w:widowControl w:val="false"/>
              <w:spacing w:before="20" w:after="20"/>
              <w:ind w:left="765" w:hanging="765"/>
              <w:jc w:val="both"/>
              <w:rPr>
                <w:rFonts w:ascii="Arial" w:hAnsi="Arial" w:cs="Arial"/>
                <w:bCs/>
                <w:i/>
                <w:i/>
                <w:sz w:val="16"/>
                <w:szCs w:val="16"/>
              </w:rPr>
            </w:pPr>
            <w:r>
              <w:rPr>
                <w:rFonts w:eastAsia="Arial" w:cs="Arial" w:ascii="Arial" w:hAnsi="Arial"/>
                <w:b/>
                <w:sz w:val="16"/>
                <w:szCs w:val="16"/>
              </w:rPr>
              <w:t xml:space="preserve">         </w:t>
            </w:r>
            <w:r>
              <w:rPr>
                <w:rFonts w:cs="Arial" w:ascii="Arial" w:hAnsi="Arial"/>
                <w:sz w:val="16"/>
                <w:szCs w:val="16"/>
              </w:rPr>
              <w:t>12.03.1999, n. 68</w:t>
            </w:r>
            <w:r>
              <w:rPr>
                <w:rFonts w:cs="Arial" w:ascii="Arial" w:hAnsi="Arial"/>
                <w:i/>
                <w:sz w:val="16"/>
                <w:szCs w:val="16"/>
              </w:rPr>
              <w:t xml:space="preserve"> (nel c</w:t>
            </w:r>
            <w:r>
              <w:rPr>
                <w:rFonts w:cs="Arial" w:ascii="Arial" w:hAnsi="Arial"/>
                <w:bCs/>
                <w:i/>
                <w:sz w:val="16"/>
                <w:szCs w:val="16"/>
              </w:rPr>
              <w:t>aso di concorrente che occupa non più di 15 dipendenti oppure da 15 a 35 dipendenti</w:t>
            </w:r>
          </w:p>
          <w:p>
            <w:pPr>
              <w:pStyle w:val="Normal"/>
              <w:widowControl w:val="false"/>
              <w:spacing w:before="20" w:after="20"/>
              <w:ind w:left="765" w:hanging="765"/>
              <w:jc w:val="both"/>
              <w:rPr>
                <w:rFonts w:ascii="Arial" w:hAnsi="Arial" w:cs="Arial"/>
                <w:bCs/>
                <w:i/>
                <w:i/>
                <w:sz w:val="16"/>
                <w:szCs w:val="16"/>
              </w:rPr>
            </w:pPr>
            <w:r>
              <w:rPr>
                <w:rFonts w:eastAsia="Arial" w:cs="Arial" w:ascii="Arial" w:hAnsi="Arial"/>
                <w:bCs/>
                <w:i/>
                <w:sz w:val="16"/>
                <w:szCs w:val="16"/>
              </w:rPr>
              <w:t xml:space="preserve">         </w:t>
            </w:r>
            <w:r>
              <w:rPr>
                <w:rFonts w:cs="Arial" w:ascii="Arial" w:hAnsi="Arial"/>
                <w:bCs/>
                <w:i/>
                <w:sz w:val="16"/>
                <w:szCs w:val="16"/>
              </w:rPr>
              <w:t>qualora non abbia effettuato nuove assunzioni dopo il 18 gennaio 2000);</w:t>
            </w:r>
          </w:p>
          <w:p>
            <w:pPr>
              <w:pStyle w:val="Normal"/>
              <w:widowControl w:val="false"/>
              <w:spacing w:before="20" w:after="20"/>
              <w:ind w:left="765" w:hanging="765"/>
              <w:jc w:val="center"/>
              <w:rPr>
                <w:rFonts w:ascii="Arial" w:hAnsi="Arial" w:cs="Arial"/>
                <w:bCs/>
                <w:sz w:val="16"/>
                <w:szCs w:val="16"/>
              </w:rPr>
            </w:pPr>
            <w:r>
              <w:rPr>
                <w:rFonts w:cs="Arial" w:ascii="Arial" w:hAnsi="Arial"/>
                <w:bCs/>
                <w:sz w:val="16"/>
                <w:szCs w:val="16"/>
              </w:rPr>
              <w:t>ovvero</w:t>
            </w:r>
          </w:p>
          <w:p>
            <w:pPr>
              <w:pStyle w:val="Normal"/>
              <w:widowControl w:val="false"/>
              <w:spacing w:before="20" w:after="20"/>
              <w:ind w:left="765" w:hanging="765"/>
              <w:jc w:val="both"/>
              <w:rPr>
                <w:rFonts w:ascii="Arial" w:hAnsi="Arial" w:cs="Arial"/>
                <w:bCs/>
                <w:sz w:val="16"/>
                <w:szCs w:val="16"/>
              </w:rPr>
            </w:pPr>
            <w:r>
              <w:rPr>
                <w:rFonts w:eastAsia="Arial" w:cs="Arial" w:ascii="Arial" w:hAnsi="Arial"/>
                <w:b/>
                <w:sz w:val="16"/>
                <w:szCs w:val="16"/>
              </w:rPr>
              <w:t xml:space="preserve"> </w:t>
            </w:r>
            <w:r>
              <w:fldChar w:fldCharType="begin">
                <w:ffData>
                  <w:name w:val="Controllo1"/>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10" w:name="__Fieldmark__22_3185322570"/>
            <w:bookmarkStart w:id="11" w:name="__Fieldmark__22_3185322570"/>
            <w:bookmarkEnd w:id="11"/>
            <w:r>
              <w:rPr>
                <w:rFonts w:cs="Arial" w:ascii="Arial" w:hAnsi="Arial"/>
                <w:b/>
                <w:sz w:val="16"/>
                <w:szCs w:val="16"/>
              </w:rPr>
              <w:t xml:space="preserve"> - di essere in regola </w:t>
            </w:r>
            <w:r>
              <w:rPr>
                <w:sz w:val="16"/>
                <w:b/>
                <w:szCs w:val="16"/>
                <w:rFonts w:cs="Arial" w:ascii="Arial" w:hAnsi="Arial"/>
              </w:rPr>
              <w:fldChar w:fldCharType="end"/>
            </w:r>
            <w:r>
              <w:rPr>
                <w:rFonts w:cs="Arial" w:ascii="Arial" w:hAnsi="Arial"/>
                <w:bCs/>
                <w:sz w:val="16"/>
                <w:szCs w:val="16"/>
              </w:rPr>
              <w:t>con le norme che disciplinano il diritto al lavoro dei disabili ai sensi della Legge</w:t>
            </w:r>
          </w:p>
          <w:p>
            <w:pPr>
              <w:pStyle w:val="Normal"/>
              <w:widowControl w:val="false"/>
              <w:spacing w:before="20" w:after="20"/>
              <w:ind w:left="765" w:hanging="765"/>
              <w:jc w:val="both"/>
              <w:rPr>
                <w:rFonts w:ascii="Arial" w:hAnsi="Arial" w:cs="Arial"/>
                <w:bCs/>
                <w:i/>
                <w:i/>
                <w:sz w:val="16"/>
                <w:szCs w:val="16"/>
              </w:rPr>
            </w:pPr>
            <w:r>
              <w:rPr>
                <w:rFonts w:eastAsia="Arial" w:cs="Arial" w:ascii="Arial" w:hAnsi="Arial"/>
                <w:bCs/>
                <w:sz w:val="16"/>
                <w:szCs w:val="16"/>
              </w:rPr>
              <w:t xml:space="preserve">      </w:t>
            </w:r>
            <w:r>
              <w:rPr>
                <w:rFonts w:cs="Arial" w:ascii="Arial" w:hAnsi="Arial"/>
                <w:bCs/>
                <w:sz w:val="16"/>
                <w:szCs w:val="16"/>
              </w:rPr>
              <w:t xml:space="preserve">12.03.1999, n. 68 </w:t>
            </w:r>
            <w:r>
              <w:rPr>
                <w:rFonts w:cs="Arial" w:ascii="Arial" w:hAnsi="Arial"/>
                <w:bCs/>
                <w:i/>
                <w:sz w:val="16"/>
                <w:szCs w:val="16"/>
              </w:rPr>
              <w:t xml:space="preserve">(nel caso di concorrente che occupa più di 35 dipendenti oppure da 15 a 35 dipendenti qualora </w:t>
            </w:r>
          </w:p>
          <w:p>
            <w:pPr>
              <w:pStyle w:val="Normal"/>
              <w:widowControl w:val="false"/>
              <w:spacing w:before="20" w:after="20"/>
              <w:ind w:left="765" w:hanging="765"/>
              <w:jc w:val="both"/>
              <w:rPr>
                <w:rFonts w:ascii="Arial" w:hAnsi="Arial" w:cs="Arial"/>
                <w:b/>
                <w:b/>
                <w:bCs/>
              </w:rPr>
            </w:pPr>
            <w:r>
              <w:rPr>
                <w:rFonts w:eastAsia="Arial" w:cs="Arial" w:ascii="Arial" w:hAnsi="Arial"/>
                <w:bCs/>
                <w:i/>
                <w:sz w:val="16"/>
                <w:szCs w:val="16"/>
              </w:rPr>
              <w:t xml:space="preserve">      </w:t>
            </w:r>
            <w:r>
              <w:rPr>
                <w:rFonts w:cs="Arial" w:ascii="Arial" w:hAnsi="Arial"/>
                <w:bCs/>
                <w:i/>
                <w:sz w:val="16"/>
                <w:szCs w:val="16"/>
              </w:rPr>
              <w:t>abbia effettuato una nuova assunzione dopo il 18 gennaio 2000).</w:t>
            </w:r>
            <w:r>
              <w:rPr>
                <w:rFonts w:cs="Arial" w:ascii="Arial" w:hAnsi="Arial"/>
                <w:i/>
                <w:sz w:val="16"/>
                <w:szCs w:val="16"/>
              </w:rPr>
              <w:t xml:space="preserve"> </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both"/>
              <w:rPr>
                <w:rFonts w:ascii="Arial" w:hAnsi="Arial" w:cs="Arial"/>
                <w:b/>
                <w:b/>
                <w:bCs/>
                <w:sz w:val="18"/>
                <w:lang w:val="en-GB"/>
              </w:rPr>
            </w:pPr>
            <w:r>
              <w:rPr>
                <w:rFonts w:cs="Arial" w:ascii="Arial" w:hAnsi="Arial"/>
                <w:b/>
                <w:bCs/>
                <w:sz w:val="18"/>
                <w:lang w:val="en-GB"/>
              </w:rPr>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lett.l)</w:t>
            </w:r>
          </w:p>
          <w:p>
            <w:pPr>
              <w:pStyle w:val="Normal"/>
              <w:widowControl w:val="false"/>
              <w:tabs>
                <w:tab w:val="clear" w:pos="708"/>
                <w:tab w:val="left" w:pos="709" w:leader="none"/>
                <w:tab w:val="left" w:pos="5670" w:leader="none"/>
              </w:tabs>
              <w:jc w:val="both"/>
              <w:rPr>
                <w:rFonts w:ascii="Arial" w:hAnsi="Arial" w:cs="Arial"/>
                <w:sz w:val="16"/>
                <w:szCs w:val="16"/>
                <w:lang w:val="en-US"/>
              </w:rPr>
            </w:pPr>
            <w:r>
              <w:rPr>
                <w:rFonts w:cs="Arial" w:ascii="Arial" w:hAnsi="Arial"/>
                <w:sz w:val="16"/>
                <w:szCs w:val="16"/>
                <w:lang w:val="en-US"/>
              </w:rPr>
            </w:r>
          </w:p>
          <w:p>
            <w:pPr>
              <w:pStyle w:val="Normal"/>
              <w:widowControl w:val="false"/>
              <w:tabs>
                <w:tab w:val="clear" w:pos="708"/>
                <w:tab w:val="left" w:pos="709" w:leader="none"/>
                <w:tab w:val="left" w:pos="5670" w:leader="none"/>
              </w:tabs>
              <w:jc w:val="both"/>
              <w:rPr>
                <w:rFonts w:ascii="Arial" w:hAnsi="Arial" w:cs="Arial"/>
                <w:sz w:val="16"/>
                <w:szCs w:val="16"/>
                <w:lang w:val="en-US"/>
              </w:rPr>
            </w:pPr>
            <w:r>
              <w:rPr>
                <w:rFonts w:cs="Arial" w:ascii="Arial" w:hAnsi="Arial"/>
                <w:sz w:val="16"/>
                <w:szCs w:val="16"/>
                <w:lang w:val="en-US"/>
              </w:rPr>
            </w:r>
          </w:p>
          <w:p>
            <w:pPr>
              <w:pStyle w:val="Normal"/>
              <w:widowControl w:val="false"/>
              <w:tabs>
                <w:tab w:val="clear" w:pos="708"/>
                <w:tab w:val="left" w:pos="709" w:leader="none"/>
                <w:tab w:val="left" w:pos="5670" w:leader="none"/>
              </w:tabs>
              <w:jc w:val="both"/>
              <w:rPr>
                <w:rFonts w:ascii="Arial" w:hAnsi="Arial" w:cs="Arial"/>
                <w:sz w:val="16"/>
                <w:szCs w:val="16"/>
                <w:lang w:val="en-US"/>
              </w:rPr>
            </w:pPr>
            <w:r>
              <w:rPr>
                <w:rFonts w:cs="Arial" w:ascii="Arial" w:hAnsi="Arial"/>
                <w:sz w:val="16"/>
                <w:szCs w:val="16"/>
                <w:lang w:val="en-US"/>
              </w:rPr>
            </w:r>
          </w:p>
          <w:p>
            <w:pPr>
              <w:pStyle w:val="Normal"/>
              <w:widowControl w:val="false"/>
              <w:tabs>
                <w:tab w:val="clear" w:pos="708"/>
                <w:tab w:val="left" w:pos="709" w:leader="none"/>
                <w:tab w:val="left" w:pos="5670" w:leader="none"/>
              </w:tabs>
              <w:jc w:val="both"/>
              <w:rPr>
                <w:rFonts w:ascii="Arial" w:hAnsi="Arial" w:cs="Arial"/>
                <w:sz w:val="16"/>
                <w:szCs w:val="16"/>
                <w:lang w:val="en-US"/>
              </w:rPr>
            </w:pPr>
            <w:r>
              <w:rPr>
                <w:rFonts w:cs="Arial" w:ascii="Arial" w:hAnsi="Arial"/>
                <w:sz w:val="16"/>
                <w:szCs w:val="16"/>
                <w:lang w:val="en-US"/>
              </w:rPr>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il concorrente deve, a pena d'esclusione, indicare qual è la propria situazione barrando la relativa casella:</w:t>
            </w:r>
          </w:p>
          <w:p>
            <w:pPr>
              <w:pStyle w:val="Normal"/>
              <w:widowControl w:val="false"/>
              <w:tabs>
                <w:tab w:val="clear" w:pos="708"/>
                <w:tab w:val="left" w:pos="709" w:leader="none"/>
                <w:tab w:val="left" w:pos="5670" w:leader="none"/>
              </w:tabs>
              <w:jc w:val="both"/>
              <w:rPr>
                <w:rFonts w:ascii="Arial" w:hAnsi="Arial" w:cs="Arial"/>
                <w:sz w:val="16"/>
                <w:szCs w:val="16"/>
              </w:rPr>
            </w:pPr>
            <w:r>
              <w:fldChar w:fldCharType="begin">
                <w:ffData>
                  <w:name w:val="Controllo5"/>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12" w:name="__Fieldmark__23_3185322570"/>
            <w:bookmarkStart w:id="13" w:name="__Fieldmark__23_3185322570"/>
            <w:bookmarkEnd w:id="13"/>
            <w:r>
              <w:rPr>
                <w:rFonts w:cs="Arial" w:ascii="Arial" w:hAnsi="Arial"/>
                <w:sz w:val="16"/>
                <w:szCs w:val="16"/>
              </w:rPr>
              <w:t xml:space="preserve"> - di non essere stato vittima, personalmente e nei confronti dei soci/amministratori muniti di potere di rappresentanza/direttori tecnici indicati al “Quadro A”), dei reati previsti e puniti dagli articoli 317 e 629 del codice penale aggravati ai sensi dell’articolo 7 del decreto-legge 13 maggio 1991, n. 152, convertito, con modificazioni, dalla legge 12 luglio 1991, n. 203; </w:t>
            </w:r>
            <w:r>
              <w:rPr>
                <w:sz w:val="16"/>
                <w:szCs w:val="16"/>
                <w:rFonts w:cs="Arial" w:ascii="Arial" w:hAnsi="Arial"/>
              </w:rPr>
              <w:fldChar w:fldCharType="end"/>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sz w:val="16"/>
                <w:szCs w:val="16"/>
              </w:rPr>
              <w:t>ovvero</w:t>
            </w:r>
          </w:p>
          <w:p>
            <w:pPr>
              <w:pStyle w:val="Normal"/>
              <w:widowControl w:val="false"/>
              <w:tabs>
                <w:tab w:val="clear" w:pos="708"/>
                <w:tab w:val="left" w:pos="709" w:leader="none"/>
                <w:tab w:val="left" w:pos="5670" w:leader="none"/>
              </w:tabs>
              <w:jc w:val="both"/>
              <w:rPr>
                <w:rFonts w:ascii="Arial" w:hAnsi="Arial" w:cs="Arial"/>
                <w:sz w:val="16"/>
                <w:szCs w:val="16"/>
              </w:rPr>
            </w:pPr>
            <w:r>
              <w:fldChar w:fldCharType="begin">
                <w:ffData>
                  <w:name w:val="Controllo5"/>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14" w:name="__Fieldmark__24_3185322570"/>
            <w:bookmarkStart w:id="15" w:name="__Fieldmark__24_3185322570"/>
            <w:bookmarkEnd w:id="15"/>
            <w:r>
              <w:rPr>
                <w:rFonts w:cs="Arial" w:ascii="Arial" w:hAnsi="Arial"/>
                <w:sz w:val="16"/>
                <w:szCs w:val="16"/>
              </w:rPr>
              <w:t xml:space="preserve"> - di aver denunciato personalmente, e che i soci/amministratori muniti di potere di rappresentanza/direttori tecnici indicati al “Quadro A”) hanno denunciato, anche in assenza, nei propri confronti e nei confronti dei soci/amministratori muniti di potere di rappresentanza/direttori tecnici indicati al “Quadro A”), di un procedimento per l’applicazione di una misura di prevenzione o di una causa ostativa ivi previste, e pur essendo stati vittime dei reati previsti e puniti dagli articoli 317 e 629 del codice penale aggravati ai sensi dell’articolo 7 del decreto-legge 13 maggio 1991, n. 152, convertito, con modificazioni, dalla legge 12 luglio 1991, n. 203, i fatti all’Autorità Giudiziaria; </w:t>
            </w:r>
            <w:r>
              <w:rPr>
                <w:sz w:val="16"/>
                <w:szCs w:val="16"/>
                <w:rFonts w:cs="Arial" w:ascii="Arial" w:hAnsi="Arial"/>
              </w:rPr>
              <w:fldChar w:fldCharType="end"/>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sz w:val="16"/>
                <w:szCs w:val="16"/>
              </w:rPr>
              <w:t>ovvero</w:t>
            </w:r>
          </w:p>
          <w:p>
            <w:pPr>
              <w:pStyle w:val="Normal"/>
              <w:widowControl w:val="false"/>
              <w:tabs>
                <w:tab w:val="clear" w:pos="708"/>
                <w:tab w:val="left" w:pos="709" w:leader="none"/>
                <w:tab w:val="left" w:pos="5670" w:leader="none"/>
              </w:tabs>
              <w:jc w:val="both"/>
              <w:rPr>
                <w:rFonts w:ascii="Arial" w:hAnsi="Arial" w:cs="Arial"/>
                <w:sz w:val="16"/>
                <w:szCs w:val="16"/>
              </w:rPr>
            </w:pPr>
            <w:r>
              <w:fldChar w:fldCharType="begin">
                <w:ffData>
                  <w:name w:val="Controllo5"/>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16" w:name="__Fieldmark__25_3185322570"/>
            <w:bookmarkStart w:id="17" w:name="__Fieldmark__25_3185322570"/>
            <w:bookmarkEnd w:id="17"/>
            <w:r>
              <w:rPr>
                <w:rFonts w:cs="Arial" w:ascii="Arial" w:hAnsi="Arial"/>
                <w:sz w:val="16"/>
                <w:szCs w:val="16"/>
              </w:rPr>
              <w:t xml:space="preserve"> - di non aver denunciato personalmente, e che i soci/amministratori muniti di potere di rappresentanza/direttori tecnici indicati al “Quadro A”) non hanno denunciato, anche in assenza, nei propri confronti e nei confronti dei soci/amministratori muniti di potere di rappresentanza/direttori tecnici indicati al “Quadro A”), di un procedimento per l’applicazione di una misura di prevenzione o di una causa ostativa ivi previste, e pur essendo stati vittime dei reati previsti e puniti dagli articoli 317 e 629 del codice penale aggravati ai sensi dell’articolo 7 del decreto-legge 13 maggio 1991, n. 152, convertito, con modificazioni, dalla legge 12 luglio 1991, n. 203, i fatti all’autorità giudiziaria, ricorrendo i casi previsti dall’articolo 4, primo comma, della Legge 689/1981; </w:t>
            </w:r>
            <w:r>
              <w:rPr>
                <w:sz w:val="16"/>
                <w:szCs w:val="16"/>
                <w:rFonts w:cs="Arial" w:ascii="Arial" w:hAnsi="Arial"/>
              </w:rPr>
              <w:fldChar w:fldCharType="end"/>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both"/>
              <w:rPr>
                <w:rFonts w:ascii="Arial" w:hAnsi="Arial" w:cs="Arial"/>
                <w:sz w:val="18"/>
                <w:szCs w:val="16"/>
                <w:lang w:val="en-GB"/>
              </w:rPr>
            </w:pPr>
            <w:r>
              <w:rPr>
                <w:rFonts w:cs="Arial" w:ascii="Arial" w:hAnsi="Arial"/>
                <w:sz w:val="18"/>
                <w:szCs w:val="16"/>
                <w:lang w:val="en-GB"/>
              </w:rPr>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8"/>
                <w:lang w:val="en-GB"/>
              </w:rPr>
              <w:t>C.5 lett.m)</w:t>
            </w:r>
          </w:p>
          <w:p>
            <w:pPr>
              <w:pStyle w:val="Normal"/>
              <w:widowControl w:val="false"/>
              <w:tabs>
                <w:tab w:val="clear" w:pos="708"/>
                <w:tab w:val="left" w:pos="709" w:leader="none"/>
                <w:tab w:val="left" w:pos="5670" w:leader="none"/>
              </w:tabs>
              <w:jc w:val="both"/>
              <w:rPr>
                <w:rFonts w:ascii="Arial" w:hAnsi="Arial" w:cs="Arial"/>
                <w:b/>
                <w:b/>
                <w:sz w:val="16"/>
                <w:szCs w:val="16"/>
                <w:lang w:val="en-US"/>
              </w:rPr>
            </w:pPr>
            <w:r>
              <w:rPr>
                <w:rFonts w:cs="Arial" w:ascii="Arial" w:hAnsi="Arial"/>
                <w:b/>
                <w:sz w:val="16"/>
                <w:szCs w:val="16"/>
                <w:lang w:val="en-US"/>
              </w:rPr>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(indicare qual è la propria situazione barrando la relativa casella)</w:t>
            </w:r>
          </w:p>
          <w:p>
            <w:pPr>
              <w:pStyle w:val="Normal"/>
              <w:widowControl w:val="false"/>
              <w:tabs>
                <w:tab w:val="clear" w:pos="708"/>
                <w:tab w:val="left" w:pos="709" w:leader="none"/>
                <w:tab w:val="left" w:pos="5670" w:leader="none"/>
              </w:tabs>
              <w:jc w:val="both"/>
              <w:rPr>
                <w:rFonts w:ascii="Arial" w:hAnsi="Arial" w:cs="Arial"/>
                <w:sz w:val="16"/>
                <w:szCs w:val="16"/>
              </w:rPr>
            </w:pPr>
            <w:r>
              <w:fldChar w:fldCharType="begin">
                <w:ffData>
                  <w:name w:val="Controllo5"/>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18" w:name="__Fieldmark__26_3185322570"/>
            <w:bookmarkStart w:id="19" w:name="__Fieldmark__26_3185322570"/>
            <w:bookmarkEnd w:id="19"/>
            <w:r>
              <w:rPr>
                <w:rFonts w:cs="Arial" w:ascii="Arial" w:hAnsi="Arial"/>
                <w:sz w:val="16"/>
                <w:szCs w:val="16"/>
              </w:rPr>
              <w:t xml:space="preserve"> </w:t>
            </w:r>
            <w:r>
              <w:rPr>
                <w:sz w:val="16"/>
                <w:szCs w:val="16"/>
                <w:rFonts w:cs="Arial" w:ascii="Arial" w:hAnsi="Arial"/>
              </w:rPr>
              <w:fldChar w:fldCharType="end"/>
            </w:r>
            <w:r>
              <w:rPr>
                <w:rFonts w:cs="Arial" w:ascii="Arial" w:hAnsi="Arial"/>
                <w:sz w:val="23"/>
                <w:szCs w:val="23"/>
              </w:rPr>
              <w:t xml:space="preserve">- </w:t>
            </w:r>
            <w:r>
              <w:rPr>
                <w:rFonts w:cs="Arial" w:ascii="Arial" w:hAnsi="Arial"/>
                <w:sz w:val="16"/>
                <w:szCs w:val="16"/>
              </w:rPr>
              <w:t>di non trovarsi, rispetto ad un altro partecipante alla medesima procedura di affidamento, in una situazione di controllo di cui all'art. 2359 del Codice Civile o in una qualsiasi relazione, anche di fatto, tali da comportare che le offerte sono imputabili ad un unico centro decisionale;</w:t>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sz w:val="16"/>
                <w:szCs w:val="16"/>
              </w:rPr>
              <w:t>ovvero</w:t>
            </w:r>
          </w:p>
          <w:p>
            <w:pPr>
              <w:pStyle w:val="Normal"/>
              <w:widowControl w:val="false"/>
              <w:tabs>
                <w:tab w:val="clear" w:pos="708"/>
                <w:tab w:val="left" w:pos="709" w:leader="none"/>
                <w:tab w:val="left" w:pos="5670" w:leader="none"/>
              </w:tabs>
              <w:jc w:val="both"/>
              <w:rPr>
                <w:rFonts w:ascii="Arial" w:hAnsi="Arial" w:cs="Arial"/>
                <w:sz w:val="16"/>
                <w:szCs w:val="16"/>
              </w:rPr>
            </w:pPr>
            <w:r>
              <w:fldChar w:fldCharType="begin">
                <w:ffData>
                  <w:name w:val="Controllo5"/>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20" w:name="__Fieldmark__27_3185322570"/>
            <w:bookmarkStart w:id="21" w:name="__Fieldmark__27_3185322570"/>
            <w:bookmarkEnd w:id="21"/>
            <w:r>
              <w:rPr>
                <w:rFonts w:cs="Arial" w:ascii="Arial" w:hAnsi="Arial"/>
                <w:sz w:val="16"/>
                <w:szCs w:val="16"/>
              </w:rPr>
              <w:t xml:space="preserve"> </w:t>
            </w:r>
            <w:r>
              <w:rPr>
                <w:sz w:val="16"/>
                <w:szCs w:val="16"/>
                <w:rFonts w:cs="Arial" w:ascii="Arial" w:hAnsi="Arial"/>
              </w:rPr>
              <w:fldChar w:fldCharType="end"/>
            </w:r>
            <w:r>
              <w:rPr>
                <w:rFonts w:cs="Arial" w:ascii="Arial" w:hAnsi="Arial"/>
                <w:sz w:val="23"/>
                <w:szCs w:val="23"/>
              </w:rPr>
              <w:t xml:space="preserve">- </w:t>
            </w:r>
            <w:r>
              <w:rPr>
                <w:rFonts w:cs="Arial" w:ascii="Arial" w:hAnsi="Arial"/>
                <w:sz w:val="16"/>
                <w:szCs w:val="16"/>
              </w:rPr>
              <w:t xml:space="preserve">di essere con le seguenti imprese partecipanti alla procedura di gara (indicare denominazione, ragione sociale, codice fiscale e sede)………………………………………………………………………………………………………..……… </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t>……………………………………………………………………………</w:t>
            </w:r>
            <w:r>
              <w:rPr>
                <w:rFonts w:cs="Arial" w:ascii="Arial" w:hAnsi="Arial"/>
                <w:sz w:val="16"/>
                <w:szCs w:val="16"/>
              </w:rPr>
              <w:t xml:space="preserve">.…………………………………………………………… in una situazione di controllo di cui all’articolo 2359 c.c. o in una qualsiasi relazione, anche di fatto, senza che ciò comporti che le offerte sono imputabili ad un unico centro decisionale, e di allegare, a dimostrazione di ciò, la documentazione utile; </w:t>
            </w:r>
          </w:p>
          <w:p>
            <w:pPr>
              <w:pStyle w:val="Normal"/>
              <w:widowControl w:val="false"/>
              <w:tabs>
                <w:tab w:val="clear" w:pos="708"/>
                <w:tab w:val="left" w:pos="709" w:leader="none"/>
                <w:tab w:val="left" w:pos="5670" w:leader="none"/>
              </w:tabs>
              <w:jc w:val="both"/>
              <w:rPr>
                <w:rFonts w:ascii="Arial" w:hAnsi="Arial" w:cs="Arial"/>
                <w:b/>
                <w:b/>
                <w:sz w:val="16"/>
                <w:szCs w:val="16"/>
                <w:u w:val="single"/>
              </w:rPr>
            </w:pPr>
            <w:r>
              <w:rPr>
                <w:rFonts w:cs="Arial" w:ascii="Arial" w:hAnsi="Arial"/>
                <w:b/>
                <w:sz w:val="16"/>
                <w:szCs w:val="16"/>
                <w:u w:val="single"/>
              </w:rPr>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 xml:space="preserve">7.1.b </w:t>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(indicare qual è la propria situazione barrando la relativa casella)</w:t>
            </w:r>
          </w:p>
          <w:p>
            <w:pPr>
              <w:pStyle w:val="Normal"/>
              <w:widowControl w:val="false"/>
              <w:tabs>
                <w:tab w:val="clear" w:pos="708"/>
                <w:tab w:val="left" w:pos="709" w:leader="none"/>
                <w:tab w:val="left" w:pos="5670" w:leader="none"/>
              </w:tabs>
              <w:jc w:val="both"/>
              <w:rPr>
                <w:rFonts w:ascii="Arial" w:hAnsi="Arial" w:cs="Arial"/>
                <w:sz w:val="16"/>
                <w:szCs w:val="16"/>
              </w:rPr>
            </w:pPr>
            <w:r>
              <w:fldChar w:fldCharType="begin">
                <w:ffData>
                  <w:name w:val="Controllo5"/>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22" w:name="__Fieldmark__28_3185322570"/>
            <w:bookmarkStart w:id="23" w:name="__Fieldmark__28_3185322570"/>
            <w:bookmarkEnd w:id="23"/>
            <w:r>
              <w:rPr>
                <w:rFonts w:cs="Arial" w:ascii="Arial" w:hAnsi="Arial"/>
                <w:sz w:val="16"/>
                <w:szCs w:val="16"/>
              </w:rPr>
              <w:t xml:space="preserve"> - che non sussistono delle cause di esclusione dalle gare d’appalto previste dall’art. 1 bis, comma 14 della Legge 18.10.2001 n. 383, introdotto dall’art. 1 comma 2 del D.L. 210/02 convertito in Legge 266/02 non avvalendosi di piani individuali di emersione di cui alla citata Legge 383/2001, </w:t>
            </w:r>
            <w:r>
              <w:rPr>
                <w:sz w:val="16"/>
                <w:szCs w:val="16"/>
                <w:rFonts w:cs="Arial" w:ascii="Arial" w:hAnsi="Arial"/>
              </w:rPr>
              <w:fldChar w:fldCharType="end"/>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sz w:val="16"/>
                <w:szCs w:val="16"/>
              </w:rPr>
              <w:t>ovvero</w:t>
            </w:r>
          </w:p>
          <w:p>
            <w:pPr>
              <w:pStyle w:val="Normal"/>
              <w:widowControl w:val="false"/>
              <w:tabs>
                <w:tab w:val="clear" w:pos="708"/>
                <w:tab w:val="left" w:pos="709" w:leader="none"/>
                <w:tab w:val="left" w:pos="5670" w:leader="none"/>
              </w:tabs>
              <w:jc w:val="both"/>
              <w:rPr>
                <w:rFonts w:ascii="Arial" w:hAnsi="Arial" w:cs="Arial"/>
                <w:sz w:val="16"/>
                <w:szCs w:val="16"/>
              </w:rPr>
            </w:pPr>
            <w:r>
              <w:fldChar w:fldCharType="begin">
                <w:ffData>
                  <w:name w:val="Controllo5"/>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24" w:name="__Fieldmark__29_3185322570"/>
            <w:bookmarkStart w:id="25" w:name="__Fieldmark__29_3185322570"/>
            <w:bookmarkEnd w:id="25"/>
            <w:r>
              <w:rPr>
                <w:rFonts w:cs="Arial" w:ascii="Arial" w:hAnsi="Arial"/>
                <w:sz w:val="16"/>
                <w:szCs w:val="16"/>
              </w:rPr>
              <w:t xml:space="preserve"> - di essersi avvalso di piani individuali di emersione di cui alla citata Legge 383/2001 e che il periodo di emersione si è concluso entro il termine ultimo di presentazione dell’offerta; </w:t>
            </w:r>
            <w:r>
              <w:rPr>
                <w:sz w:val="16"/>
                <w:szCs w:val="16"/>
                <w:rFonts w:cs="Arial" w:ascii="Arial" w:hAnsi="Arial"/>
              </w:rPr>
              <w:fldChar w:fldCharType="end"/>
            </w:r>
          </w:p>
          <w:p>
            <w:pPr>
              <w:pStyle w:val="Normal"/>
              <w:widowControl w:val="false"/>
              <w:tabs>
                <w:tab w:val="clear" w:pos="708"/>
                <w:tab w:val="left" w:pos="709" w:leader="none"/>
                <w:tab w:val="left" w:pos="5670" w:leader="none"/>
              </w:tabs>
              <w:rPr>
                <w:rFonts w:ascii="Arial" w:hAnsi="Arial" w:cs="Arial"/>
                <w:sz w:val="16"/>
                <w:szCs w:val="16"/>
              </w:rPr>
            </w:pPr>
            <w:r>
              <w:rPr>
                <w:rFonts w:cs="Arial" w:ascii="Arial" w:hAnsi="Arial"/>
                <w:sz w:val="16"/>
                <w:szCs w:val="16"/>
              </w:rPr>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b/>
                <w:sz w:val="16"/>
                <w:szCs w:val="16"/>
                <w:u w:val="single"/>
              </w:rPr>
              <w:t>7.1.c</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non aver conferito incarichi professionali o attività lavorativa ad ex- dipendenti pubblici che hanno cessato il rapporto di lavoro con la Pubblica Amministrazione da meno di tre anni i quali, negli ultimi tre anni di servizio, hanno esercitato poteri autoritativi o negoziali per conto di quest’ultime ai sensi dell’art 53, comma 16-ter del D. Lgs. n. 165/2001 ss.mm.ii;</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b/>
                <w:sz w:val="16"/>
                <w:szCs w:val="16"/>
                <w:u w:val="single"/>
              </w:rPr>
              <w:t>7.1.d</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both"/>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xml:space="preserve">di accettare le clausole contenute nel Patto di Integrità ai sensi dell’art.1, comma 17 della Legge n.190/2012 </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tc>
      </w:tr>
      <w:tr>
        <w:trPr/>
        <w:tc>
          <w:tcPr>
            <w:tcW w:w="9608" w:type="dxa"/>
            <w:gridSpan w:val="2"/>
            <w:tcBorders>
              <w:top w:val="single" w:sz="4" w:space="0" w:color="000000"/>
              <w:left w:val="single" w:sz="4" w:space="0" w:color="000000"/>
              <w:bottom w:val="single" w:sz="4" w:space="0" w:color="000000"/>
              <w:right w:val="single" w:sz="4" w:space="0" w:color="000000"/>
            </w:tcBorders>
            <w:shd w:fill="D8D8D8" w:val="clear"/>
            <w:vAlign w:val="center"/>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REQUISITI DI IDONEITA’ PROFESSIONALE</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u w:val="single"/>
              </w:rPr>
            </w:pPr>
            <w:r>
              <w:rPr>
                <w:rFonts w:cs="Arial" w:ascii="Arial" w:hAnsi="Arial"/>
                <w:b/>
                <w:bCs/>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8.1.a</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che l’Istituto di Credito ______________________________ è iscritto agli Albi Bancari presso la Banca d’Italia di cui all’art. 13 del D. Lgs. 1.9.1993, n. 385 ed è in possesso delle autorizzazioni a svolgere l’attività di cui agli artt.10 e 14 della medesima norma di legge e per i quali non è in corso la sospensione o un provvedimento di cancellazione dai suddetti Albi;</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8.1.b</w:t>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(indicare qual è la propria situazione barrando la relativa casella)</w:t>
            </w:r>
          </w:p>
          <w:p>
            <w:pPr>
              <w:pStyle w:val="Normal"/>
              <w:widowControl w:val="false"/>
              <w:tabs>
                <w:tab w:val="clear" w:pos="708"/>
                <w:tab w:val="left" w:pos="709" w:leader="none"/>
                <w:tab w:val="left" w:pos="5670" w:leader="none"/>
              </w:tabs>
              <w:jc w:val="both"/>
              <w:rPr>
                <w:rFonts w:ascii="Arial" w:hAnsi="Arial" w:cs="Arial"/>
                <w:sz w:val="16"/>
                <w:szCs w:val="16"/>
              </w:rPr>
            </w:pPr>
            <w:r>
              <w:fldChar w:fldCharType="begin">
                <w:ffData>
                  <w:name w:val="X"/>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26" w:name="__Fieldmark__30_3185322570"/>
            <w:bookmarkStart w:id="27" w:name="__Fieldmark__30_3185322570"/>
            <w:bookmarkEnd w:id="27"/>
            <w:r>
              <w:rPr>
                <w:rFonts w:cs="Arial" w:ascii="Arial" w:hAnsi="Arial"/>
                <w:b/>
                <w:sz w:val="16"/>
                <w:szCs w:val="16"/>
              </w:rPr>
            </w:r>
            <w:r>
              <w:rPr>
                <w:sz w:val="16"/>
                <w:b/>
                <w:szCs w:val="16"/>
                <w:rFonts w:cs="Arial" w:ascii="Arial" w:hAnsi="Arial"/>
              </w:rPr>
              <w:fldChar w:fldCharType="end"/>
            </w:r>
            <w:r>
              <w:rPr>
                <w:rFonts w:cs="Arial" w:ascii="Arial" w:hAnsi="Arial"/>
                <w:sz w:val="16"/>
                <w:szCs w:val="16"/>
              </w:rPr>
              <w:t xml:space="preserve"> - che l’Istituto di Credito ________________________________________________________________    è iscritto nel Registro delle imprese della C.C.I.A.A. di ______________________ al n.________ per attività  coerente con quella oggetto del presente appalto</w:t>
            </w:r>
            <w:r>
              <w:rPr/>
              <w:t xml:space="preserve"> </w:t>
            </w:r>
            <w:r>
              <w:rPr>
                <w:rFonts w:cs="Arial" w:ascii="Arial" w:hAnsi="Arial"/>
                <w:sz w:val="16"/>
                <w:szCs w:val="16"/>
              </w:rPr>
              <w:t>ed in regola rispetto agli obblighi di versamento del diritto annuale.</w:t>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sz w:val="16"/>
                <w:szCs w:val="16"/>
              </w:rPr>
              <w:t>OVVERO (qualora stabilito in altro Stato)</w:t>
            </w:r>
          </w:p>
          <w:p>
            <w:pPr>
              <w:pStyle w:val="Normal"/>
              <w:widowControl w:val="false"/>
              <w:tabs>
                <w:tab w:val="clear" w:pos="708"/>
                <w:tab w:val="left" w:pos="709" w:leader="none"/>
                <w:tab w:val="left" w:pos="5670" w:leader="none"/>
              </w:tabs>
              <w:jc w:val="both"/>
              <w:rPr>
                <w:rFonts w:ascii="Arial" w:hAnsi="Arial" w:cs="Arial"/>
                <w:sz w:val="16"/>
                <w:szCs w:val="16"/>
              </w:rPr>
            </w:pPr>
            <w:r>
              <w:fldChar w:fldCharType="begin">
                <w:ffData>
                  <w:name w:val="X"/>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28" w:name="__Fieldmark__31_3185322570"/>
            <w:bookmarkStart w:id="29" w:name="__Fieldmark__31_3185322570"/>
            <w:bookmarkEnd w:id="29"/>
            <w:r>
              <w:rPr>
                <w:rFonts w:cs="Arial" w:ascii="Arial" w:hAnsi="Arial"/>
                <w:b/>
                <w:sz w:val="16"/>
                <w:szCs w:val="16"/>
              </w:rPr>
            </w:r>
            <w:r>
              <w:rPr>
                <w:sz w:val="16"/>
                <w:b/>
                <w:szCs w:val="16"/>
                <w:rFonts w:cs="Arial" w:ascii="Arial" w:hAnsi="Arial"/>
              </w:rPr>
              <w:fldChar w:fldCharType="end"/>
            </w:r>
            <w:r>
              <w:rPr>
                <w:rFonts w:cs="Arial" w:ascii="Arial" w:hAnsi="Arial"/>
                <w:sz w:val="16"/>
                <w:szCs w:val="16"/>
              </w:rPr>
              <w:t xml:space="preserve"> - che l’Istituto di Credito ________________________________________________________________    è iscritto in uno dei Registri professionali o commerciali dello Stato di residenza ed attesta i seguenti dati: ___________</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t xml:space="preserve">_____________________________________________________________________________________________; </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t xml:space="preserve">(in tal caso allegare dichiarazione giurata o secondo le modalità vigenti nello Stato nel quale è stabilito) </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8.1.c</w:t>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b/>
                <w:bCs/>
                <w:sz w:val="16"/>
                <w:szCs w:val="16"/>
              </w:rPr>
              <w:t>(solo nel caso di Società Cooperativa)</w:t>
            </w:r>
          </w:p>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che l’Istituto di Credito ___________________________________ è iscritto all’Albo Nazionale per le Società Cooperative  con n. ___________ alla sezione _______;</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tc>
      </w:tr>
      <w:tr>
        <w:trPr/>
        <w:tc>
          <w:tcPr>
            <w:tcW w:w="9608" w:type="dxa"/>
            <w:gridSpan w:val="2"/>
            <w:tcBorders>
              <w:top w:val="single" w:sz="4" w:space="0" w:color="000000"/>
              <w:left w:val="single" w:sz="4" w:space="0" w:color="000000"/>
              <w:bottom w:val="single" w:sz="4" w:space="0" w:color="000000"/>
              <w:right w:val="single" w:sz="4" w:space="0" w:color="000000"/>
            </w:tcBorders>
            <w:shd w:fill="D8D8D8" w:val="clear"/>
          </w:tcPr>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b/>
                <w:bCs/>
                <w:sz w:val="16"/>
                <w:szCs w:val="16"/>
              </w:rPr>
              <w:t>REQUISITI DI CAPACITA’ TECNICA E PROFESSIONALE</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b/>
                <w:sz w:val="16"/>
                <w:szCs w:val="16"/>
                <w:u w:val="single"/>
              </w:rPr>
              <w:t>8.2.a</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both"/>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aver prestato, nell'ultimo triennio antecedente la data di scadenza del bando (2017-2018-2019), servizi analoghi con buon esito e senza rilievi e disdette, verso almeno due Pubbliche Amministrazioni (in almeno un caso, la prestazione deve essere in atto alla data di scadenza del presente bando) e, precisamente;</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tbl>
            <w:tblPr>
              <w:tblW w:w="7913" w:type="dxa"/>
              <w:jc w:val="center"/>
              <w:tblInd w:w="0" w:type="dxa"/>
              <w:tblCellMar>
                <w:top w:w="0" w:type="dxa"/>
                <w:left w:w="108" w:type="dxa"/>
                <w:bottom w:w="0" w:type="dxa"/>
                <w:right w:w="108" w:type="dxa"/>
              </w:tblCellMar>
            </w:tblPr>
            <w:tblGrid>
              <w:gridCol w:w="359"/>
              <w:gridCol w:w="2358"/>
              <w:gridCol w:w="3261"/>
              <w:gridCol w:w="992"/>
              <w:gridCol w:w="943"/>
            </w:tblGrid>
            <w:tr>
              <w:trPr/>
              <w:tc>
                <w:tcPr>
                  <w:tcW w:w="359" w:type="dxa"/>
                  <w:vMerge w:val="restart"/>
                  <w:tcBorders>
                    <w:top w:val="single" w:sz="4" w:space="0" w:color="000000"/>
                    <w:left w:val="single" w:sz="4" w:space="0" w:color="000000"/>
                    <w:bottom w:val="single" w:sz="4" w:space="0" w:color="000000"/>
                  </w:tcBorders>
                  <w:vAlign w:val="center"/>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n.</w:t>
                  </w:r>
                </w:p>
              </w:tc>
              <w:tc>
                <w:tcPr>
                  <w:tcW w:w="2358" w:type="dxa"/>
                  <w:vMerge w:val="restart"/>
                  <w:tcBorders>
                    <w:top w:val="single" w:sz="4" w:space="0" w:color="000000"/>
                    <w:left w:val="single" w:sz="4" w:space="0" w:color="000000"/>
                    <w:bottom w:val="single" w:sz="4" w:space="0" w:color="000000"/>
                  </w:tcBorders>
                  <w:vAlign w:val="center"/>
                </w:tcPr>
                <w:p>
                  <w:pPr>
                    <w:pStyle w:val="Normal"/>
                    <w:widowControl w:val="false"/>
                    <w:tabs>
                      <w:tab w:val="clear" w:pos="708"/>
                      <w:tab w:val="left" w:pos="709" w:leader="none"/>
                      <w:tab w:val="left" w:pos="5670" w:leader="none"/>
                    </w:tabs>
                    <w:rPr>
                      <w:rFonts w:ascii="Arial" w:hAnsi="Arial" w:cs="Arial"/>
                      <w:b/>
                      <w:b/>
                      <w:bCs/>
                      <w:sz w:val="16"/>
                      <w:szCs w:val="16"/>
                    </w:rPr>
                  </w:pPr>
                  <w:r>
                    <w:rPr>
                      <w:rFonts w:eastAsia="Arial" w:cs="Arial" w:ascii="Arial" w:hAnsi="Arial"/>
                      <w:b/>
                      <w:bCs/>
                      <w:sz w:val="16"/>
                      <w:szCs w:val="16"/>
                    </w:rPr>
                    <w:t xml:space="preserve"> </w:t>
                  </w:r>
                  <w:r>
                    <w:rPr>
                      <w:rFonts w:cs="Arial" w:ascii="Arial" w:hAnsi="Arial"/>
                      <w:b/>
                      <w:bCs/>
                      <w:sz w:val="16"/>
                      <w:szCs w:val="16"/>
                    </w:rPr>
                    <w:t>Denominazione P.A.</w:t>
                  </w:r>
                </w:p>
              </w:tc>
              <w:tc>
                <w:tcPr>
                  <w:tcW w:w="3261" w:type="dxa"/>
                  <w:vMerge w:val="restart"/>
                  <w:tcBorders>
                    <w:top w:val="single" w:sz="4" w:space="0" w:color="000000"/>
                    <w:left w:val="single" w:sz="4" w:space="0" w:color="000000"/>
                    <w:bottom w:val="single" w:sz="4" w:space="0" w:color="000000"/>
                  </w:tcBorders>
                  <w:vAlign w:val="center"/>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Descrizione servizio</w:t>
                  </w:r>
                </w:p>
              </w:tc>
              <w:tc>
                <w:tcPr>
                  <w:tcW w:w="193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Data</w:t>
                  </w:r>
                </w:p>
              </w:tc>
            </w:tr>
            <w:tr>
              <w:trPr/>
              <w:tc>
                <w:tcPr>
                  <w:tcW w:w="359" w:type="dxa"/>
                  <w:vMerge w:val="continue"/>
                  <w:tcBorders>
                    <w:top w:val="single" w:sz="4" w:space="0" w:color="000000"/>
                    <w:left w:val="single" w:sz="4" w:space="0" w:color="000000"/>
                    <w:bottom w:val="single" w:sz="4" w:space="0" w:color="000000"/>
                  </w:tcBorders>
                  <w:vAlign w:val="cente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58" w:type="dxa"/>
                  <w:vMerge w:val="continue"/>
                  <w:tcBorders>
                    <w:top w:val="single" w:sz="4" w:space="0" w:color="000000"/>
                    <w:left w:val="single" w:sz="4" w:space="0" w:color="000000"/>
                    <w:bottom w:val="single" w:sz="4" w:space="0" w:color="000000"/>
                  </w:tcBorders>
                  <w:vAlign w:val="center"/>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3261" w:type="dxa"/>
                  <w:vMerge w:val="continue"/>
                  <w:tcBorders>
                    <w:top w:val="single" w:sz="4" w:space="0" w:color="000000"/>
                    <w:left w:val="single" w:sz="4" w:space="0" w:color="000000"/>
                    <w:bottom w:val="single" w:sz="4" w:space="0" w:color="000000"/>
                  </w:tcBorders>
                  <w:vAlign w:val="cente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92"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Inizio</w:t>
                  </w:r>
                </w:p>
              </w:tc>
              <w:tc>
                <w:tcPr>
                  <w:tcW w:w="94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Fine</w:t>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58"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3261"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92"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4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58"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3261"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92"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4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58"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3261"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92"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4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58"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3261"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92"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4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bl>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b/>
                <w:sz w:val="16"/>
                <w:szCs w:val="16"/>
                <w:u w:val="single"/>
              </w:rPr>
              <w:t>8.2.b</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(indicare qual è la propria situazione barrando la relativa casella)</w:t>
            </w:r>
          </w:p>
          <w:p>
            <w:pPr>
              <w:pStyle w:val="Normal"/>
              <w:widowControl w:val="false"/>
              <w:tabs>
                <w:tab w:val="clear" w:pos="708"/>
                <w:tab w:val="left" w:pos="709" w:leader="none"/>
                <w:tab w:val="left" w:pos="5670" w:leader="none"/>
              </w:tabs>
              <w:jc w:val="both"/>
              <w:rPr>
                <w:rFonts w:cs="Arial"/>
              </w:rPr>
            </w:pPr>
            <w:r>
              <w:fldChar w:fldCharType="begin">
                <w:ffData>
                  <w:name w:val="Controllo1"/>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30" w:name="__Fieldmark__32_3185322570"/>
            <w:bookmarkStart w:id="31" w:name="__Fieldmark__32_3185322570"/>
            <w:bookmarkEnd w:id="31"/>
            <w:r>
              <w:rPr>
                <w:rFonts w:cs="Arial" w:ascii="Arial" w:hAnsi="Arial"/>
                <w:b/>
                <w:sz w:val="16"/>
                <w:szCs w:val="16"/>
              </w:rPr>
              <w:t xml:space="preserve"> -  di </w:t>
            </w:r>
            <w:r>
              <w:rPr>
                <w:sz w:val="16"/>
                <w:b/>
                <w:szCs w:val="16"/>
                <w:rFonts w:cs="Arial" w:ascii="Arial" w:hAnsi="Arial"/>
              </w:rPr>
              <w:fldChar w:fldCharType="end"/>
            </w:r>
            <w:r>
              <w:rPr>
                <w:rFonts w:cs="Arial" w:ascii="Arial" w:hAnsi="Arial"/>
                <w:b/>
                <w:bCs/>
                <w:sz w:val="16"/>
                <w:szCs w:val="16"/>
              </w:rPr>
              <w:t xml:space="preserve">espletare la propria attività nel territorio del comune di Catania avvalendosi di almeno una sede, una filiale, un’agenzia od uno sportello con operatori come di seguito indicato: </w:t>
            </w:r>
          </w:p>
          <w:tbl>
            <w:tblPr>
              <w:tblW w:w="8365" w:type="dxa"/>
              <w:jc w:val="left"/>
              <w:tblInd w:w="0" w:type="dxa"/>
              <w:tblCellMar>
                <w:top w:w="0" w:type="dxa"/>
                <w:left w:w="108" w:type="dxa"/>
                <w:bottom w:w="0" w:type="dxa"/>
                <w:right w:w="108" w:type="dxa"/>
              </w:tblCellMar>
            </w:tblPr>
            <w:tblGrid>
              <w:gridCol w:w="359"/>
              <w:gridCol w:w="2360"/>
              <w:gridCol w:w="993"/>
              <w:gridCol w:w="4653"/>
            </w:tblGrid>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n.</w:t>
                  </w:r>
                </w:p>
              </w:tc>
              <w:tc>
                <w:tcPr>
                  <w:tcW w:w="2360"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rPr>
                      <w:rFonts w:ascii="Arial" w:hAnsi="Arial" w:cs="Arial"/>
                      <w:b/>
                      <w:b/>
                      <w:bCs/>
                      <w:sz w:val="16"/>
                      <w:szCs w:val="16"/>
                    </w:rPr>
                  </w:pPr>
                  <w:r>
                    <w:rPr>
                      <w:rFonts w:eastAsia="Arial" w:cs="Arial" w:ascii="Arial" w:hAnsi="Arial"/>
                      <w:b/>
                      <w:bCs/>
                      <w:sz w:val="16"/>
                      <w:szCs w:val="16"/>
                    </w:rPr>
                    <w:t xml:space="preserve">     </w:t>
                  </w:r>
                  <w:r>
                    <w:rPr>
                      <w:rFonts w:cs="Arial" w:ascii="Arial" w:hAnsi="Arial"/>
                      <w:b/>
                      <w:bCs/>
                      <w:sz w:val="16"/>
                      <w:szCs w:val="16"/>
                    </w:rPr>
                    <w:t>Unità locale*</w:t>
                  </w:r>
                </w:p>
              </w:tc>
              <w:tc>
                <w:tcPr>
                  <w:tcW w:w="993"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Città</w:t>
                  </w:r>
                </w:p>
              </w:tc>
              <w:tc>
                <w:tcPr>
                  <w:tcW w:w="46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Indirizzo</w:t>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60"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993"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Catania</w:t>
                  </w:r>
                </w:p>
              </w:tc>
              <w:tc>
                <w:tcPr>
                  <w:tcW w:w="46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60"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993" w:type="dxa"/>
                  <w:tcBorders>
                    <w:top w:val="single" w:sz="4" w:space="0" w:color="000000"/>
                    <w:left w:val="single" w:sz="4" w:space="0" w:color="000000"/>
                    <w:bottom w:val="single" w:sz="4" w:space="0" w:color="000000"/>
                  </w:tcBorders>
                </w:tcPr>
                <w:p>
                  <w:pPr>
                    <w:pStyle w:val="Normal"/>
                    <w:jc w:val="center"/>
                    <w:rPr>
                      <w:rFonts w:ascii="Arial" w:hAnsi="Arial" w:cs="Arial"/>
                      <w:b/>
                      <w:b/>
                      <w:bCs/>
                      <w:sz w:val="16"/>
                      <w:szCs w:val="16"/>
                    </w:rPr>
                  </w:pPr>
                  <w:r>
                    <w:rPr>
                      <w:rFonts w:cs="Arial" w:ascii="Arial" w:hAnsi="Arial"/>
                      <w:b/>
                      <w:bCs/>
                      <w:sz w:val="16"/>
                      <w:szCs w:val="16"/>
                    </w:rPr>
                    <w:t>Catania</w:t>
                  </w:r>
                </w:p>
              </w:tc>
              <w:tc>
                <w:tcPr>
                  <w:tcW w:w="46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60"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993" w:type="dxa"/>
                  <w:tcBorders>
                    <w:top w:val="single" w:sz="4" w:space="0" w:color="000000"/>
                    <w:left w:val="single" w:sz="4" w:space="0" w:color="000000"/>
                    <w:bottom w:val="single" w:sz="4" w:space="0" w:color="000000"/>
                  </w:tcBorders>
                </w:tcPr>
                <w:p>
                  <w:pPr>
                    <w:pStyle w:val="Normal"/>
                    <w:jc w:val="center"/>
                    <w:rPr>
                      <w:rFonts w:ascii="Arial" w:hAnsi="Arial" w:cs="Arial"/>
                      <w:b/>
                      <w:b/>
                      <w:bCs/>
                      <w:sz w:val="16"/>
                      <w:szCs w:val="16"/>
                    </w:rPr>
                  </w:pPr>
                  <w:r>
                    <w:rPr>
                      <w:rFonts w:cs="Arial" w:ascii="Arial" w:hAnsi="Arial"/>
                      <w:b/>
                      <w:bCs/>
                      <w:sz w:val="16"/>
                      <w:szCs w:val="16"/>
                    </w:rPr>
                    <w:t>Catania</w:t>
                  </w:r>
                </w:p>
              </w:tc>
              <w:tc>
                <w:tcPr>
                  <w:tcW w:w="46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bl>
          <w:p>
            <w:pPr>
              <w:pStyle w:val="Normal"/>
              <w:widowControl w:val="false"/>
              <w:tabs>
                <w:tab w:val="clear" w:pos="708"/>
                <w:tab w:val="left" w:pos="709" w:leader="none"/>
                <w:tab w:val="left" w:pos="5670" w:leader="none"/>
              </w:tabs>
              <w:jc w:val="center"/>
              <w:rPr>
                <w:rFonts w:ascii="Arial" w:hAnsi="Arial" w:cs="Arial"/>
                <w:b/>
                <w:b/>
                <w:sz w:val="16"/>
                <w:szCs w:val="16"/>
              </w:rPr>
            </w:pPr>
            <w:r>
              <w:rPr>
                <w:rFonts w:cs="Arial" w:ascii="Arial" w:hAnsi="Arial"/>
                <w:b/>
                <w:sz w:val="16"/>
                <w:szCs w:val="16"/>
              </w:rPr>
            </w:r>
          </w:p>
          <w:p>
            <w:pPr>
              <w:pStyle w:val="Normal"/>
              <w:widowControl w:val="false"/>
              <w:tabs>
                <w:tab w:val="clear" w:pos="708"/>
                <w:tab w:val="left" w:pos="709" w:leader="none"/>
                <w:tab w:val="left" w:pos="5670" w:leader="none"/>
              </w:tabs>
              <w:jc w:val="center"/>
              <w:rPr>
                <w:rFonts w:ascii="Arial" w:hAnsi="Arial" w:cs="Arial"/>
                <w:b/>
                <w:b/>
                <w:sz w:val="16"/>
                <w:szCs w:val="16"/>
              </w:rPr>
            </w:pPr>
            <w:r>
              <w:rPr>
                <w:rFonts w:cs="Arial" w:ascii="Arial" w:hAnsi="Arial"/>
                <w:b/>
                <w:sz w:val="16"/>
                <w:szCs w:val="16"/>
              </w:rPr>
              <w:t>ovvero, in mancanza e qualora aggiudicatario</w:t>
            </w:r>
          </w:p>
          <w:p>
            <w:pPr>
              <w:pStyle w:val="Normal"/>
              <w:widowControl w:val="false"/>
              <w:tabs>
                <w:tab w:val="clear" w:pos="708"/>
                <w:tab w:val="left" w:pos="709" w:leader="none"/>
                <w:tab w:val="left" w:pos="5670" w:leader="none"/>
              </w:tabs>
              <w:jc w:val="center"/>
              <w:rPr>
                <w:rFonts w:ascii="Arial" w:hAnsi="Arial" w:cs="Arial"/>
                <w:b/>
                <w:b/>
                <w:sz w:val="16"/>
                <w:szCs w:val="16"/>
              </w:rPr>
            </w:pPr>
            <w:r>
              <w:rPr>
                <w:rFonts w:cs="Arial" w:ascii="Arial" w:hAnsi="Arial"/>
                <w:b/>
                <w:sz w:val="16"/>
                <w:szCs w:val="16"/>
              </w:rPr>
            </w:r>
          </w:p>
          <w:p>
            <w:pPr>
              <w:pStyle w:val="Normal"/>
              <w:widowControl w:val="false"/>
              <w:tabs>
                <w:tab w:val="clear" w:pos="708"/>
                <w:tab w:val="left" w:pos="709" w:leader="none"/>
                <w:tab w:val="left" w:pos="5670" w:leader="none"/>
              </w:tabs>
              <w:jc w:val="both"/>
              <w:rPr>
                <w:rFonts w:ascii="Arial" w:hAnsi="Arial" w:cs="Arial"/>
                <w:sz w:val="16"/>
                <w:szCs w:val="16"/>
              </w:rPr>
            </w:pPr>
            <w:r>
              <w:fldChar w:fldCharType="begin">
                <w:ffData>
                  <w:name w:val="Controllo1"/>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32" w:name="__Fieldmark__33_3185322570"/>
            <w:bookmarkStart w:id="33" w:name="__Fieldmark__33_3185322570"/>
            <w:bookmarkEnd w:id="33"/>
            <w:r>
              <w:rPr>
                <w:rFonts w:cs="Arial" w:ascii="Arial" w:hAnsi="Arial"/>
                <w:b/>
                <w:sz w:val="16"/>
                <w:szCs w:val="16"/>
              </w:rPr>
              <w:t xml:space="preserve"> - </w:t>
            </w:r>
            <w:r>
              <w:rPr>
                <w:sz w:val="16"/>
                <w:b/>
                <w:szCs w:val="16"/>
                <w:rFonts w:cs="Arial" w:ascii="Arial" w:hAnsi="Arial"/>
              </w:rPr>
              <w:fldChar w:fldCharType="end"/>
            </w:r>
            <w:r>
              <w:rPr>
                <w:rFonts w:cs="Arial" w:ascii="Arial" w:hAnsi="Arial"/>
                <w:sz w:val="16"/>
                <w:szCs w:val="16"/>
              </w:rPr>
              <w:t>di impegnarsi all’attivazione dell’unità locale nella suddetta città  in tempo utile per l’avvio del servizio e per tutta la durata dello stesso:</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tbl>
            <w:tblPr>
              <w:tblW w:w="8365" w:type="dxa"/>
              <w:jc w:val="left"/>
              <w:tblInd w:w="0" w:type="dxa"/>
              <w:tblCellMar>
                <w:top w:w="0" w:type="dxa"/>
                <w:left w:w="108" w:type="dxa"/>
                <w:bottom w:w="0" w:type="dxa"/>
                <w:right w:w="108" w:type="dxa"/>
              </w:tblCellMar>
            </w:tblPr>
            <w:tblGrid>
              <w:gridCol w:w="359"/>
              <w:gridCol w:w="2360"/>
              <w:gridCol w:w="993"/>
              <w:gridCol w:w="4653"/>
            </w:tblGrid>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n.</w:t>
                  </w:r>
                </w:p>
              </w:tc>
              <w:tc>
                <w:tcPr>
                  <w:tcW w:w="2360"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rPr>
                      <w:rFonts w:ascii="Arial" w:hAnsi="Arial" w:cs="Arial"/>
                      <w:b/>
                      <w:b/>
                      <w:bCs/>
                      <w:sz w:val="16"/>
                      <w:szCs w:val="16"/>
                    </w:rPr>
                  </w:pPr>
                  <w:r>
                    <w:rPr>
                      <w:rFonts w:eastAsia="Arial" w:cs="Arial" w:ascii="Arial" w:hAnsi="Arial"/>
                      <w:b/>
                      <w:bCs/>
                      <w:sz w:val="16"/>
                      <w:szCs w:val="16"/>
                    </w:rPr>
                    <w:t xml:space="preserve">     </w:t>
                  </w:r>
                  <w:r>
                    <w:rPr>
                      <w:rFonts w:cs="Arial" w:ascii="Arial" w:hAnsi="Arial"/>
                      <w:b/>
                      <w:bCs/>
                      <w:sz w:val="16"/>
                      <w:szCs w:val="16"/>
                    </w:rPr>
                    <w:t>Unità locale*</w:t>
                  </w:r>
                </w:p>
              </w:tc>
              <w:tc>
                <w:tcPr>
                  <w:tcW w:w="993"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Città</w:t>
                  </w:r>
                </w:p>
              </w:tc>
              <w:tc>
                <w:tcPr>
                  <w:tcW w:w="46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Indirizzo</w:t>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60"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993"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Catania</w:t>
                  </w:r>
                </w:p>
              </w:tc>
              <w:tc>
                <w:tcPr>
                  <w:tcW w:w="46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60"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993" w:type="dxa"/>
                  <w:tcBorders>
                    <w:top w:val="single" w:sz="4" w:space="0" w:color="000000"/>
                    <w:left w:val="single" w:sz="4" w:space="0" w:color="000000"/>
                    <w:bottom w:val="single" w:sz="4" w:space="0" w:color="000000"/>
                  </w:tcBorders>
                </w:tcPr>
                <w:p>
                  <w:pPr>
                    <w:pStyle w:val="Normal"/>
                    <w:jc w:val="center"/>
                    <w:rPr>
                      <w:rFonts w:ascii="Arial" w:hAnsi="Arial" w:cs="Arial"/>
                      <w:b/>
                      <w:b/>
                      <w:bCs/>
                      <w:sz w:val="16"/>
                      <w:szCs w:val="16"/>
                    </w:rPr>
                  </w:pPr>
                  <w:r>
                    <w:rPr>
                      <w:rFonts w:cs="Arial" w:ascii="Arial" w:hAnsi="Arial"/>
                      <w:b/>
                      <w:bCs/>
                      <w:sz w:val="16"/>
                      <w:szCs w:val="16"/>
                    </w:rPr>
                    <w:t>Catania</w:t>
                  </w:r>
                </w:p>
              </w:tc>
              <w:tc>
                <w:tcPr>
                  <w:tcW w:w="46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bl>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t>* = indicare se sede, filiale, agenzia, sportello</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b/>
                <w:sz w:val="16"/>
                <w:szCs w:val="16"/>
                <w:u w:val="single"/>
              </w:rPr>
              <w:t>8.2.c</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(indicare qual è la propria situazione barrando la relativa casella)</w:t>
            </w:r>
          </w:p>
          <w:p>
            <w:pPr>
              <w:pStyle w:val="Normal"/>
              <w:widowControl w:val="false"/>
              <w:tabs>
                <w:tab w:val="clear" w:pos="708"/>
                <w:tab w:val="left" w:pos="709" w:leader="none"/>
                <w:tab w:val="left" w:pos="5670" w:leader="none"/>
              </w:tabs>
              <w:jc w:val="both"/>
              <w:rPr>
                <w:rFonts w:cs="Arial"/>
              </w:rPr>
            </w:pPr>
            <w:r>
              <w:fldChar w:fldCharType="begin">
                <w:ffData>
                  <w:name w:val="Controllo1"/>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34" w:name="__Fieldmark__34_3185322570"/>
            <w:bookmarkStart w:id="35" w:name="__Fieldmark__34_3185322570"/>
            <w:bookmarkEnd w:id="35"/>
            <w:r>
              <w:rPr>
                <w:rFonts w:cs="Arial" w:ascii="Arial" w:hAnsi="Arial"/>
                <w:b/>
                <w:sz w:val="16"/>
                <w:szCs w:val="16"/>
              </w:rPr>
              <w:t xml:space="preserve"> -  di </w:t>
            </w:r>
            <w:r>
              <w:rPr>
                <w:sz w:val="16"/>
                <w:b/>
                <w:szCs w:val="16"/>
                <w:rFonts w:cs="Arial" w:ascii="Arial" w:hAnsi="Arial"/>
              </w:rPr>
              <w:fldChar w:fldCharType="end"/>
            </w:r>
            <w:r>
              <w:rPr>
                <w:rFonts w:cs="Arial" w:ascii="Arial" w:hAnsi="Arial"/>
                <w:b/>
                <w:bCs/>
                <w:sz w:val="16"/>
                <w:szCs w:val="16"/>
              </w:rPr>
              <w:t>espletare, inoltre, la propria attività nel perimetro urbano dei comuni di Ragusa /  Siracusa avvalendosi di almeno una sede, una filiale, un’agenzia od uno sportello con operatori come di seguito indicato:</w:t>
            </w:r>
          </w:p>
          <w:tbl>
            <w:tblPr>
              <w:tblW w:w="8365" w:type="dxa"/>
              <w:jc w:val="left"/>
              <w:tblInd w:w="0" w:type="dxa"/>
              <w:tblCellMar>
                <w:top w:w="0" w:type="dxa"/>
                <w:left w:w="108" w:type="dxa"/>
                <w:bottom w:w="0" w:type="dxa"/>
                <w:right w:w="108" w:type="dxa"/>
              </w:tblCellMar>
            </w:tblPr>
            <w:tblGrid>
              <w:gridCol w:w="359"/>
              <w:gridCol w:w="2360"/>
              <w:gridCol w:w="993"/>
              <w:gridCol w:w="4653"/>
            </w:tblGrid>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n.</w:t>
                  </w:r>
                </w:p>
              </w:tc>
              <w:tc>
                <w:tcPr>
                  <w:tcW w:w="2360"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rPr>
                      <w:rFonts w:ascii="Arial" w:hAnsi="Arial" w:cs="Arial"/>
                      <w:b/>
                      <w:b/>
                      <w:bCs/>
                      <w:sz w:val="16"/>
                      <w:szCs w:val="16"/>
                    </w:rPr>
                  </w:pPr>
                  <w:r>
                    <w:rPr>
                      <w:rFonts w:eastAsia="Arial" w:cs="Arial" w:ascii="Arial" w:hAnsi="Arial"/>
                      <w:b/>
                      <w:bCs/>
                      <w:sz w:val="16"/>
                      <w:szCs w:val="16"/>
                    </w:rPr>
                    <w:t xml:space="preserve">     </w:t>
                  </w:r>
                  <w:r>
                    <w:rPr>
                      <w:rFonts w:cs="Arial" w:ascii="Arial" w:hAnsi="Arial"/>
                      <w:b/>
                      <w:bCs/>
                      <w:sz w:val="16"/>
                      <w:szCs w:val="16"/>
                    </w:rPr>
                    <w:t>Unità locale*</w:t>
                  </w:r>
                </w:p>
              </w:tc>
              <w:tc>
                <w:tcPr>
                  <w:tcW w:w="993"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Città</w:t>
                  </w:r>
                </w:p>
              </w:tc>
              <w:tc>
                <w:tcPr>
                  <w:tcW w:w="46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Indirizzo</w:t>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60"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993"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46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60"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993" w:type="dxa"/>
                  <w:tcBorders>
                    <w:top w:val="single" w:sz="4" w:space="0" w:color="000000"/>
                    <w:left w:val="single" w:sz="4" w:space="0" w:color="000000"/>
                    <w:bottom w:val="single" w:sz="4" w:space="0" w:color="000000"/>
                  </w:tcBorders>
                </w:tcPr>
                <w:p>
                  <w:pPr>
                    <w:pStyle w:val="Normal"/>
                    <w:snapToGrid w:val="false"/>
                    <w:jc w:val="center"/>
                    <w:rPr>
                      <w:rFonts w:ascii="Arial" w:hAnsi="Arial" w:cs="Arial"/>
                      <w:b/>
                      <w:b/>
                      <w:bCs/>
                      <w:sz w:val="16"/>
                      <w:szCs w:val="16"/>
                    </w:rPr>
                  </w:pPr>
                  <w:r>
                    <w:rPr>
                      <w:rFonts w:cs="Arial" w:ascii="Arial" w:hAnsi="Arial"/>
                      <w:b/>
                      <w:bCs/>
                      <w:sz w:val="16"/>
                      <w:szCs w:val="16"/>
                    </w:rPr>
                  </w:r>
                </w:p>
              </w:tc>
              <w:tc>
                <w:tcPr>
                  <w:tcW w:w="46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60"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993" w:type="dxa"/>
                  <w:tcBorders>
                    <w:top w:val="single" w:sz="4" w:space="0" w:color="000000"/>
                    <w:left w:val="single" w:sz="4" w:space="0" w:color="000000"/>
                    <w:bottom w:val="single" w:sz="4" w:space="0" w:color="000000"/>
                  </w:tcBorders>
                </w:tcPr>
                <w:p>
                  <w:pPr>
                    <w:pStyle w:val="Normal"/>
                    <w:snapToGrid w:val="false"/>
                    <w:jc w:val="center"/>
                    <w:rPr>
                      <w:rFonts w:ascii="Arial" w:hAnsi="Arial" w:cs="Arial"/>
                      <w:b/>
                      <w:b/>
                      <w:bCs/>
                      <w:sz w:val="16"/>
                      <w:szCs w:val="16"/>
                    </w:rPr>
                  </w:pPr>
                  <w:r>
                    <w:rPr>
                      <w:rFonts w:cs="Arial" w:ascii="Arial" w:hAnsi="Arial"/>
                      <w:b/>
                      <w:bCs/>
                      <w:sz w:val="16"/>
                      <w:szCs w:val="16"/>
                    </w:rPr>
                  </w:r>
                </w:p>
              </w:tc>
              <w:tc>
                <w:tcPr>
                  <w:tcW w:w="46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bl>
          <w:p>
            <w:pPr>
              <w:pStyle w:val="Normal"/>
              <w:widowControl w:val="false"/>
              <w:tabs>
                <w:tab w:val="clear" w:pos="708"/>
                <w:tab w:val="left" w:pos="709" w:leader="none"/>
                <w:tab w:val="left" w:pos="5670" w:leader="none"/>
              </w:tabs>
              <w:jc w:val="center"/>
              <w:rPr>
                <w:rFonts w:ascii="Arial" w:hAnsi="Arial" w:cs="Arial"/>
                <w:b/>
                <w:b/>
                <w:sz w:val="16"/>
                <w:szCs w:val="16"/>
              </w:rPr>
            </w:pPr>
            <w:r>
              <w:rPr>
                <w:rFonts w:cs="Arial" w:ascii="Arial" w:hAnsi="Arial"/>
                <w:b/>
                <w:sz w:val="16"/>
                <w:szCs w:val="16"/>
              </w:rPr>
            </w:r>
          </w:p>
          <w:p>
            <w:pPr>
              <w:pStyle w:val="Normal"/>
              <w:widowControl w:val="false"/>
              <w:tabs>
                <w:tab w:val="clear" w:pos="708"/>
                <w:tab w:val="left" w:pos="709" w:leader="none"/>
                <w:tab w:val="left" w:pos="5670" w:leader="none"/>
              </w:tabs>
              <w:jc w:val="center"/>
              <w:rPr>
                <w:rFonts w:ascii="Arial" w:hAnsi="Arial" w:cs="Arial"/>
                <w:b/>
                <w:b/>
                <w:sz w:val="16"/>
                <w:szCs w:val="16"/>
              </w:rPr>
            </w:pPr>
            <w:r>
              <w:rPr>
                <w:rFonts w:cs="Arial" w:ascii="Arial" w:hAnsi="Arial"/>
                <w:b/>
                <w:sz w:val="16"/>
                <w:szCs w:val="16"/>
              </w:rPr>
              <w:t>ovvero, in mancanza e qualora aggiudicatario</w:t>
            </w:r>
          </w:p>
          <w:p>
            <w:pPr>
              <w:pStyle w:val="Normal"/>
              <w:widowControl w:val="false"/>
              <w:tabs>
                <w:tab w:val="clear" w:pos="708"/>
                <w:tab w:val="left" w:pos="709" w:leader="none"/>
                <w:tab w:val="left" w:pos="5670" w:leader="none"/>
              </w:tabs>
              <w:jc w:val="both"/>
              <w:rPr>
                <w:rFonts w:cs="Arial"/>
              </w:rPr>
            </w:pPr>
            <w:r>
              <w:fldChar w:fldCharType="begin">
                <w:ffData>
                  <w:name w:val="Controllo1"/>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36" w:name="__Fieldmark__35_3185322570"/>
            <w:bookmarkStart w:id="37" w:name="__Fieldmark__35_3185322570"/>
            <w:bookmarkEnd w:id="37"/>
            <w:r>
              <w:rPr>
                <w:rFonts w:cs="Arial" w:ascii="Arial" w:hAnsi="Arial"/>
                <w:b/>
                <w:sz w:val="16"/>
                <w:szCs w:val="16"/>
              </w:rPr>
              <w:t xml:space="preserve"> - </w:t>
            </w:r>
            <w:r>
              <w:rPr>
                <w:sz w:val="16"/>
                <w:b/>
                <w:szCs w:val="16"/>
                <w:rFonts w:cs="Arial" w:ascii="Arial" w:hAnsi="Arial"/>
              </w:rPr>
              <w:fldChar w:fldCharType="end"/>
            </w:r>
            <w:bookmarkStart w:id="38" w:name="_Hlk31384076"/>
            <w:bookmarkEnd w:id="38"/>
            <w:r>
              <w:rPr>
                <w:rFonts w:cs="Arial" w:ascii="Arial" w:hAnsi="Arial"/>
                <w:sz w:val="16"/>
                <w:szCs w:val="16"/>
              </w:rPr>
              <w:t>di assicurare la disponibilità di almeno uno sportello d’appoggio in ognuna delle suddette città con l’impegno all’attivazione  in tempo utile per l’avvio del servizio e per tutta la durata dello stesso:</w:t>
            </w:r>
          </w:p>
          <w:tbl>
            <w:tblPr>
              <w:tblW w:w="8365" w:type="dxa"/>
              <w:jc w:val="left"/>
              <w:tblInd w:w="0" w:type="dxa"/>
              <w:tblCellMar>
                <w:top w:w="0" w:type="dxa"/>
                <w:left w:w="108" w:type="dxa"/>
                <w:bottom w:w="0" w:type="dxa"/>
                <w:right w:w="108" w:type="dxa"/>
              </w:tblCellMar>
            </w:tblPr>
            <w:tblGrid>
              <w:gridCol w:w="359"/>
              <w:gridCol w:w="3353"/>
              <w:gridCol w:w="1134"/>
              <w:gridCol w:w="3519"/>
            </w:tblGrid>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n.</w:t>
                  </w:r>
                </w:p>
              </w:tc>
              <w:tc>
                <w:tcPr>
                  <w:tcW w:w="3353"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Istituto di Credito di appoggio</w:t>
                  </w:r>
                </w:p>
              </w:tc>
              <w:tc>
                <w:tcPr>
                  <w:tcW w:w="1134"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Città</w:t>
                  </w:r>
                </w:p>
              </w:tc>
              <w:tc>
                <w:tcPr>
                  <w:tcW w:w="351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Indirizzo</w:t>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3353"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1134"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Ragusa</w:t>
                  </w:r>
                </w:p>
              </w:tc>
              <w:tc>
                <w:tcPr>
                  <w:tcW w:w="351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3353"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1134"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Siracusa</w:t>
                  </w:r>
                </w:p>
              </w:tc>
              <w:tc>
                <w:tcPr>
                  <w:tcW w:w="351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bl>
          <w:p>
            <w:pPr>
              <w:pStyle w:val="Normal"/>
              <w:widowControl w:val="false"/>
              <w:tabs>
                <w:tab w:val="clear" w:pos="708"/>
                <w:tab w:val="left" w:pos="709" w:leader="none"/>
                <w:tab w:val="left" w:pos="5670" w:leader="none"/>
              </w:tabs>
              <w:jc w:val="both"/>
              <w:rPr>
                <w:rFonts w:ascii="Arial" w:hAnsi="Arial" w:cs="Arial"/>
                <w:sz w:val="16"/>
                <w:szCs w:val="16"/>
              </w:rPr>
            </w:pPr>
            <w:r>
              <w:rPr>
                <w:rFonts w:eastAsia="Arial" w:cs="Arial" w:ascii="Arial" w:hAnsi="Arial"/>
                <w:sz w:val="16"/>
                <w:szCs w:val="16"/>
              </w:rPr>
              <w:t xml:space="preserve">                     </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t>* = indicare se sede, filiale, agenzia, sportello</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b/>
                <w:sz w:val="16"/>
                <w:szCs w:val="16"/>
                <w:u w:val="single"/>
              </w:rPr>
              <w:t>8.2.d</w:t>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sz w:val="16"/>
                <w:szCs w:val="16"/>
              </w:rPr>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both"/>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essere in grado di gestire forme di pagamento/incasso mediante la trasmissione telematica dei mandati e delle reversali, attraverso flussi digitali di ordinativi e relative ricevute in formato .xml firmati digitalmente ed inviati/ricevuti mediante Posta Elettronica Certificata o applicativi compatibili con i sistemi in dotazione all’Ente (rif. Circolari ABI n. 80/2003 e n. 35/2008) e di impegnarsi all’attivazione di tale procedura telematica entro la data di avvio del servizio;</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b/>
                <w:sz w:val="16"/>
                <w:szCs w:val="16"/>
                <w:u w:val="single"/>
              </w:rPr>
              <w:t>8.2.e</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both"/>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xml:space="preserve">di essere in grado di gestire gli incassi e i pagamenti attraverso ordinativi informatici emessi secondo le “Regole tecniche e standard per l'emissione dei documenti informatici relativi alla gestione dei servizi di tesoreria e di cassa degli enti del comparto pubblico attraverso il Sistema SIOPE+” emanate dall'Agenzia per l’Italia digitale (AGID) il 30 novembre 2016, e successive modifiche e integrazioni, per il tramite dell’infrastruttura della banca dati SIOPE gestita dalla Banca d’Italia nell’ambito del servizio di tesoreria statale, seguendo le “Regole tecniche per il colloquio telematico di Amministrazioni pubbliche e Tesorieri con SIOPE+” pubblicate il 10 febbraio 2017 nel sito internet del Ministero dell'economia e delle Finanze </w:t>
            </w:r>
            <w:r>
              <w:rPr>
                <w:rFonts w:cs="Cambria Math" w:ascii="Cambria Math" w:hAnsi="Cambria Math"/>
                <w:sz w:val="16"/>
                <w:szCs w:val="16"/>
              </w:rPr>
              <w:t>‐</w:t>
            </w:r>
            <w:r>
              <w:rPr>
                <w:rFonts w:cs="Arial" w:ascii="Arial" w:hAnsi="Arial"/>
                <w:sz w:val="16"/>
                <w:szCs w:val="16"/>
              </w:rPr>
              <w:t xml:space="preserve"> Dipartimento della Ragioneria Generale dello Stato, dedicato alla rilevazione SIOPE, e le successive modifiche e integrazioni.</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tc>
      </w:tr>
      <w:tr>
        <w:trPr/>
        <w:tc>
          <w:tcPr>
            <w:tcW w:w="9608" w:type="dxa"/>
            <w:gridSpan w:val="2"/>
            <w:tcBorders>
              <w:top w:val="single" w:sz="4" w:space="0" w:color="000000"/>
              <w:left w:val="single" w:sz="4" w:space="0" w:color="000000"/>
              <w:bottom w:val="single" w:sz="4" w:space="0" w:color="000000"/>
              <w:right w:val="single" w:sz="4" w:space="0" w:color="000000"/>
            </w:tcBorders>
            <w:shd w:fill="D8D8D8" w:val="clear"/>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DICHIARAZIONI  INTEGRATIVE</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u w:val="single"/>
              </w:rPr>
            </w:pPr>
            <w:r>
              <w:rPr>
                <w:rFonts w:cs="Arial" w:ascii="Arial" w:hAnsi="Arial"/>
                <w:b/>
                <w:bCs/>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b/>
                <w:sz w:val="16"/>
                <w:szCs w:val="16"/>
                <w:u w:val="single"/>
              </w:rPr>
              <w:t>15.2.a</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xml:space="preserve">di applicare, nei confronti dei propri dipendenti, condizioni economiche e normative non inferiori a quelle previste dai vigenti contratti collettivi nazionali di lavoro della categoria e della zona interessata e di impegnarsi a mantenere il rispetto di dette condizioni, in caso di affidamento, per tutta la durata del servizio: </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t xml:space="preserve">Il CCNL applicato è………………………………………………………………………… </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t xml:space="preserve">Numero dipendenti in servizio ……………………………………………..…………….. </w:t>
            </w:r>
          </w:p>
          <w:p>
            <w:pPr>
              <w:pStyle w:val="Normal"/>
              <w:widowControl w:val="false"/>
              <w:tabs>
                <w:tab w:val="clear" w:pos="708"/>
                <w:tab w:val="left" w:pos="709" w:leader="none"/>
                <w:tab w:val="left" w:pos="5670" w:leader="none"/>
              </w:tabs>
              <w:rPr>
                <w:rFonts w:ascii="Arial" w:hAnsi="Arial" w:cs="Arial"/>
                <w:sz w:val="16"/>
                <w:szCs w:val="16"/>
              </w:rPr>
            </w:pPr>
            <w:r>
              <w:rPr>
                <w:rFonts w:cs="Arial" w:ascii="Arial" w:hAnsi="Arial"/>
                <w:sz w:val="16"/>
                <w:szCs w:val="16"/>
              </w:rPr>
            </w:r>
          </w:p>
        </w:tc>
      </w:tr>
      <w:tr>
        <w:trPr/>
        <w:tc>
          <w:tcPr>
            <w:tcW w:w="1017" w:type="dxa"/>
            <w:tcBorders>
              <w:top w:val="single" w:sz="4" w:space="0" w:color="000000"/>
              <w:left w:val="single" w:sz="4" w:space="0" w:color="000000"/>
              <w:bottom w:val="single" w:sz="4" w:space="0" w:color="000000"/>
            </w:tcBorders>
          </w:tcPr>
          <w:p>
            <w:pPr>
              <w:pStyle w:val="Normal"/>
              <w:snapToGrid w:val="false"/>
              <w:jc w:val="center"/>
              <w:rPr>
                <w:rFonts w:ascii="Arial" w:hAnsi="Arial" w:cs="Arial"/>
                <w:b/>
                <w:b/>
                <w:sz w:val="16"/>
                <w:szCs w:val="16"/>
                <w:u w:val="single"/>
              </w:rPr>
            </w:pPr>
            <w:r>
              <w:rPr>
                <w:rFonts w:cs="Arial" w:ascii="Arial" w:hAnsi="Arial"/>
                <w:b/>
                <w:sz w:val="16"/>
                <w:szCs w:val="16"/>
                <w:u w:val="single"/>
              </w:rPr>
            </w:r>
          </w:p>
          <w:p>
            <w:pPr>
              <w:pStyle w:val="Normal"/>
              <w:jc w:val="center"/>
              <w:rPr/>
            </w:pPr>
            <w:r>
              <w:rPr>
                <w:rFonts w:cs="Arial" w:ascii="Arial" w:hAnsi="Arial"/>
                <w:b/>
                <w:sz w:val="16"/>
                <w:szCs w:val="16"/>
                <w:u w:val="single"/>
              </w:rPr>
              <w:t>15.2.b</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assolvere agli obblighi di sicurezza previsti dal Dlgs 81/2008 e ss.mm.ii. all’interno della propria azienda e di aver provveduto alla nomina del Responsabile del servizio di prevenzione e protezione agli infortuni, ai sensi dell’art.17, comma 1, del medesimo decreto, nella persona del Sig. ………………………………………………….</w:t>
            </w:r>
          </w:p>
          <w:p>
            <w:pPr>
              <w:pStyle w:val="Normal"/>
              <w:widowControl w:val="false"/>
              <w:tabs>
                <w:tab w:val="clear" w:pos="708"/>
                <w:tab w:val="left" w:pos="709" w:leader="none"/>
                <w:tab w:val="left" w:pos="5670" w:leader="none"/>
              </w:tabs>
              <w:jc w:val="both"/>
              <w:rPr>
                <w:rFonts w:ascii="Arial" w:hAnsi="Arial" w:cs="Arial"/>
                <w:b/>
                <w:b/>
                <w:sz w:val="16"/>
                <w:szCs w:val="16"/>
                <w:u w:val="single"/>
              </w:rPr>
            </w:pPr>
            <w:r>
              <w:rPr>
                <w:rFonts w:cs="Arial" w:ascii="Arial" w:hAnsi="Arial"/>
                <w:b/>
                <w:sz w:val="16"/>
                <w:szCs w:val="16"/>
                <w:u w:val="single"/>
              </w:rPr>
            </w:r>
          </w:p>
        </w:tc>
      </w:tr>
      <w:tr>
        <w:trPr/>
        <w:tc>
          <w:tcPr>
            <w:tcW w:w="1017" w:type="dxa"/>
            <w:tcBorders>
              <w:top w:val="single" w:sz="4" w:space="0" w:color="000000"/>
              <w:left w:val="single" w:sz="4" w:space="0" w:color="000000"/>
              <w:bottom w:val="single" w:sz="4" w:space="0" w:color="000000"/>
            </w:tcBorders>
          </w:tcPr>
          <w:p>
            <w:pPr>
              <w:pStyle w:val="Normal"/>
              <w:snapToGrid w:val="false"/>
              <w:jc w:val="center"/>
              <w:rPr>
                <w:rFonts w:ascii="Arial" w:hAnsi="Arial" w:cs="Arial"/>
                <w:b/>
                <w:b/>
                <w:sz w:val="16"/>
                <w:szCs w:val="16"/>
                <w:u w:val="single"/>
              </w:rPr>
            </w:pPr>
            <w:r>
              <w:rPr>
                <w:rFonts w:cs="Arial" w:ascii="Arial" w:hAnsi="Arial"/>
                <w:b/>
                <w:sz w:val="16"/>
                <w:szCs w:val="16"/>
                <w:u w:val="single"/>
              </w:rPr>
            </w:r>
          </w:p>
          <w:p>
            <w:pPr>
              <w:pStyle w:val="Normal"/>
              <w:jc w:val="center"/>
              <w:rPr>
                <w:rFonts w:ascii="Arial" w:hAnsi="Arial" w:cs="Arial"/>
                <w:b/>
                <w:b/>
                <w:sz w:val="16"/>
                <w:szCs w:val="16"/>
                <w:u w:val="single"/>
              </w:rPr>
            </w:pPr>
            <w:r>
              <w:rPr>
                <w:rFonts w:cs="Arial" w:ascii="Arial" w:hAnsi="Arial"/>
                <w:b/>
                <w:sz w:val="16"/>
                <w:szCs w:val="16"/>
                <w:u w:val="single"/>
              </w:rPr>
            </w:r>
          </w:p>
          <w:p>
            <w:pPr>
              <w:pStyle w:val="Normal"/>
              <w:jc w:val="center"/>
              <w:rPr>
                <w:rFonts w:ascii="Arial" w:hAnsi="Arial" w:cs="Arial"/>
                <w:b/>
                <w:b/>
                <w:sz w:val="16"/>
                <w:szCs w:val="16"/>
                <w:u w:val="single"/>
              </w:rPr>
            </w:pPr>
            <w:r>
              <w:rPr>
                <w:rFonts w:cs="Arial" w:ascii="Arial" w:hAnsi="Arial"/>
                <w:b/>
                <w:sz w:val="16"/>
                <w:szCs w:val="16"/>
                <w:u w:val="single"/>
              </w:rPr>
            </w:r>
          </w:p>
          <w:p>
            <w:pPr>
              <w:pStyle w:val="Normal"/>
              <w:jc w:val="center"/>
              <w:rPr>
                <w:rFonts w:ascii="Arial" w:hAnsi="Arial" w:cs="Arial"/>
                <w:b/>
                <w:b/>
                <w:sz w:val="16"/>
                <w:szCs w:val="16"/>
                <w:u w:val="single"/>
              </w:rPr>
            </w:pPr>
            <w:r>
              <w:rPr>
                <w:rFonts w:cs="Arial" w:ascii="Arial" w:hAnsi="Arial"/>
                <w:b/>
                <w:sz w:val="16"/>
                <w:szCs w:val="16"/>
                <w:u w:val="single"/>
              </w:rPr>
            </w:r>
          </w:p>
          <w:p>
            <w:pPr>
              <w:pStyle w:val="Normal"/>
              <w:jc w:val="center"/>
              <w:rPr/>
            </w:pPr>
            <w:r>
              <w:rPr>
                <w:rFonts w:cs="Arial" w:ascii="Arial" w:hAnsi="Arial"/>
                <w:b/>
                <w:sz w:val="16"/>
                <w:szCs w:val="16"/>
                <w:u w:val="single"/>
              </w:rPr>
              <w:t>15.2.c</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(indicare qual è la propria situazione barrando la relativa casella)</w:t>
            </w:r>
          </w:p>
          <w:p>
            <w:pPr>
              <w:pStyle w:val="Normal"/>
              <w:tabs>
                <w:tab w:val="clear" w:pos="708"/>
                <w:tab w:val="left" w:pos="1788" w:leader="none"/>
              </w:tabs>
              <w:suppressAutoHyphens w:val="true"/>
              <w:autoSpaceDE w:val="false"/>
              <w:jc w:val="both"/>
              <w:rPr>
                <w:rFonts w:ascii="Arial" w:hAnsi="Arial" w:cs="Arial"/>
                <w:sz w:val="16"/>
                <w:szCs w:val="16"/>
              </w:rPr>
            </w:pPr>
            <w:r>
              <w:fldChar w:fldCharType="begin">
                <w:ffData>
                  <w:name w:val="X"/>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39" w:name="__Fieldmark__36_3185322570"/>
            <w:bookmarkStart w:id="40" w:name="__Fieldmark__36_3185322570"/>
            <w:bookmarkEnd w:id="40"/>
            <w:r>
              <w:rPr>
                <w:rFonts w:cs="Arial" w:ascii="Arial" w:hAnsi="Arial"/>
                <w:b/>
                <w:sz w:val="16"/>
                <w:szCs w:val="16"/>
              </w:rPr>
            </w:r>
            <w:r>
              <w:rPr>
                <w:sz w:val="16"/>
                <w:b/>
                <w:szCs w:val="16"/>
                <w:rFonts w:cs="Arial" w:ascii="Arial" w:hAnsi="Arial"/>
              </w:rPr>
              <w:fldChar w:fldCharType="end"/>
            </w:r>
            <w:r>
              <w:rPr>
                <w:rFonts w:cs="Arial" w:ascii="Arial" w:hAnsi="Arial"/>
                <w:sz w:val="16"/>
                <w:szCs w:val="16"/>
              </w:rPr>
              <w:t xml:space="preserve"> - che non sono stati emessi, a carico dell’Istituto, provvedimenti amministrativi o giudiziali definitivi in ordine alla commissione delle violazioni di cui all’allegato A del DM 27 ottobre 2007 </w:t>
            </w:r>
          </w:p>
          <w:p>
            <w:pPr>
              <w:pStyle w:val="Normal"/>
              <w:tabs>
                <w:tab w:val="clear" w:pos="708"/>
                <w:tab w:val="left" w:pos="1788" w:leader="none"/>
              </w:tabs>
              <w:suppressAutoHyphens w:val="true"/>
              <w:autoSpaceDE w:val="false"/>
              <w:jc w:val="both"/>
              <w:rPr>
                <w:rFonts w:ascii="Arial" w:hAnsi="Arial" w:cs="Arial"/>
                <w:sz w:val="16"/>
                <w:szCs w:val="16"/>
              </w:rPr>
            </w:pPr>
            <w:r>
              <w:rPr>
                <w:rFonts w:cs="Arial" w:ascii="Arial" w:hAnsi="Arial"/>
                <w:sz w:val="16"/>
                <w:szCs w:val="16"/>
              </w:rPr>
            </w:r>
          </w:p>
          <w:p>
            <w:pPr>
              <w:pStyle w:val="Normal"/>
              <w:tabs>
                <w:tab w:val="clear" w:pos="708"/>
                <w:tab w:val="left" w:pos="1788" w:leader="none"/>
              </w:tabs>
              <w:suppressAutoHyphens w:val="true"/>
              <w:autoSpaceDE w:val="false"/>
              <w:jc w:val="center"/>
              <w:rPr>
                <w:rFonts w:ascii="Arial" w:hAnsi="Arial" w:cs="Arial"/>
                <w:sz w:val="16"/>
                <w:szCs w:val="16"/>
              </w:rPr>
            </w:pPr>
            <w:r>
              <w:rPr>
                <w:rFonts w:cs="Arial" w:ascii="Arial" w:hAnsi="Arial"/>
                <w:sz w:val="16"/>
                <w:szCs w:val="16"/>
              </w:rPr>
              <w:t>ovvero</w:t>
            </w:r>
          </w:p>
          <w:p>
            <w:pPr>
              <w:pStyle w:val="Normal"/>
              <w:tabs>
                <w:tab w:val="clear" w:pos="708"/>
                <w:tab w:val="left" w:pos="1788" w:leader="none"/>
              </w:tabs>
              <w:suppressAutoHyphens w:val="true"/>
              <w:autoSpaceDE w:val="false"/>
              <w:jc w:val="both"/>
              <w:rPr>
                <w:rFonts w:ascii="Arial" w:hAnsi="Arial" w:cs="Arial"/>
                <w:sz w:val="16"/>
                <w:szCs w:val="16"/>
              </w:rPr>
            </w:pPr>
            <w:r>
              <w:rPr>
                <w:rFonts w:cs="Arial" w:ascii="Arial" w:hAnsi="Arial"/>
                <w:sz w:val="16"/>
                <w:szCs w:val="16"/>
              </w:rPr>
            </w:r>
          </w:p>
          <w:p>
            <w:pPr>
              <w:pStyle w:val="Normal"/>
              <w:tabs>
                <w:tab w:val="clear" w:pos="708"/>
                <w:tab w:val="left" w:pos="1788" w:leader="none"/>
              </w:tabs>
              <w:suppressAutoHyphens w:val="true"/>
              <w:autoSpaceDE w:val="false"/>
              <w:jc w:val="both"/>
              <w:rPr>
                <w:rFonts w:ascii="Arial" w:hAnsi="Arial" w:cs="Arial"/>
                <w:sz w:val="16"/>
                <w:szCs w:val="16"/>
              </w:rPr>
            </w:pPr>
            <w:r>
              <w:fldChar w:fldCharType="begin">
                <w:ffData>
                  <w:name w:val="X"/>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41" w:name="__Fieldmark__37_3185322570"/>
            <w:bookmarkStart w:id="42" w:name="__Fieldmark__37_3185322570"/>
            <w:bookmarkEnd w:id="42"/>
            <w:r>
              <w:rPr>
                <w:rFonts w:cs="Arial" w:ascii="Arial" w:hAnsi="Arial"/>
                <w:b/>
                <w:sz w:val="16"/>
                <w:szCs w:val="16"/>
              </w:rPr>
            </w:r>
            <w:r>
              <w:rPr>
                <w:sz w:val="16"/>
                <w:b/>
                <w:szCs w:val="16"/>
                <w:rFonts w:cs="Arial" w:ascii="Arial" w:hAnsi="Arial"/>
              </w:rPr>
              <w:fldChar w:fldCharType="end"/>
            </w:r>
            <w:r>
              <w:rPr>
                <w:rFonts w:cs="Arial" w:ascii="Arial" w:hAnsi="Arial"/>
                <w:sz w:val="16"/>
                <w:szCs w:val="16"/>
              </w:rPr>
              <w:t xml:space="preserve"> - che sono stati emessi a carico dell’Istituto provvedimenti amministrativi o giudiziali definitivi in ordine alla commissione delle violazioni di cui all’allegato A del DM 27 ottobre 2007 per i quali è decorso il periodo indicato nello stesso allegato relativo a ciascun illecito;</w:t>
            </w:r>
          </w:p>
          <w:p>
            <w:pPr>
              <w:pStyle w:val="Normal"/>
              <w:widowControl w:val="false"/>
              <w:tabs>
                <w:tab w:val="clear" w:pos="708"/>
                <w:tab w:val="left" w:pos="709" w:leader="none"/>
                <w:tab w:val="left" w:pos="5670" w:leader="none"/>
              </w:tabs>
              <w:jc w:val="both"/>
              <w:rPr>
                <w:rFonts w:ascii="Arial" w:hAnsi="Arial" w:cs="Arial"/>
                <w:b/>
                <w:b/>
                <w:sz w:val="16"/>
                <w:szCs w:val="16"/>
                <w:u w:val="single"/>
              </w:rPr>
            </w:pPr>
            <w:r>
              <w:rPr>
                <w:rFonts w:cs="Arial" w:ascii="Arial" w:hAnsi="Arial"/>
                <w:b/>
                <w:sz w:val="16"/>
                <w:szCs w:val="16"/>
                <w:u w:val="single"/>
              </w:rPr>
            </w:r>
          </w:p>
        </w:tc>
      </w:tr>
      <w:tr>
        <w:trPr/>
        <w:tc>
          <w:tcPr>
            <w:tcW w:w="1017" w:type="dxa"/>
            <w:tcBorders>
              <w:top w:val="single" w:sz="4" w:space="0" w:color="000000"/>
              <w:left w:val="single" w:sz="4" w:space="0" w:color="000000"/>
              <w:bottom w:val="single" w:sz="4" w:space="0" w:color="000000"/>
            </w:tcBorders>
          </w:tcPr>
          <w:p>
            <w:pPr>
              <w:pStyle w:val="Normal"/>
              <w:snapToGrid w:val="false"/>
              <w:jc w:val="center"/>
              <w:rPr>
                <w:rFonts w:ascii="Arial" w:hAnsi="Arial" w:cs="Arial"/>
                <w:b/>
                <w:b/>
                <w:sz w:val="16"/>
                <w:szCs w:val="16"/>
                <w:u w:val="single"/>
              </w:rPr>
            </w:pPr>
            <w:r>
              <w:rPr>
                <w:rFonts w:cs="Arial" w:ascii="Arial" w:hAnsi="Arial"/>
                <w:b/>
                <w:sz w:val="16"/>
                <w:szCs w:val="16"/>
                <w:u w:val="single"/>
              </w:rPr>
            </w:r>
          </w:p>
          <w:p>
            <w:pPr>
              <w:pStyle w:val="Normal"/>
              <w:jc w:val="center"/>
              <w:rPr/>
            </w:pPr>
            <w:r>
              <w:rPr>
                <w:rFonts w:cs="Arial" w:ascii="Arial" w:hAnsi="Arial"/>
                <w:b/>
                <w:sz w:val="16"/>
                <w:szCs w:val="16"/>
                <w:u w:val="single"/>
              </w:rPr>
              <w:t>15.2.d</w:t>
            </w:r>
          </w:p>
        </w:tc>
        <w:tc>
          <w:tcPr>
            <w:tcW w:w="85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709" w:leader="none"/>
                <w:tab w:val="left" w:pos="5670" w:leader="none"/>
              </w:tabs>
              <w:snapToGrid w:val="false"/>
              <w:jc w:val="center"/>
              <w:rPr>
                <w:rFonts w:ascii="Arial" w:hAnsi="Arial" w:cs="Arial"/>
                <w:b/>
                <w:b/>
                <w:sz w:val="16"/>
                <w:szCs w:val="16"/>
                <w:u w:val="single"/>
              </w:rPr>
            </w:pPr>
            <w:r>
              <w:rPr>
                <w:rFonts w:cs="Arial" w:ascii="Arial" w:hAnsi="Arial"/>
                <w:b/>
                <w:sz w:val="16"/>
                <w:szCs w:val="16"/>
                <w:u w:val="single"/>
              </w:rPr>
            </w:r>
          </w:p>
          <w:p>
            <w:pPr>
              <w:pStyle w:val="Normal"/>
              <w:tabs>
                <w:tab w:val="clear" w:pos="708"/>
                <w:tab w:val="left" w:pos="1788" w:leader="none"/>
              </w:tabs>
              <w:suppressAutoHyphens w:val="true"/>
              <w:autoSpaceDE w:val="false"/>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non partecipare in qualsiasi altra forma alla presente gara, ai sensi dell’art. 48 comma 7 del D.Lgs. 50/2016;</w:t>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sz w:val="16"/>
                <w:szCs w:val="16"/>
              </w:rPr>
            </w:r>
          </w:p>
        </w:tc>
      </w:tr>
      <w:tr>
        <w:trPr/>
        <w:tc>
          <w:tcPr>
            <w:tcW w:w="1017" w:type="dxa"/>
            <w:tcBorders>
              <w:top w:val="single" w:sz="4" w:space="0" w:color="000000"/>
              <w:left w:val="single" w:sz="4" w:space="0" w:color="000000"/>
              <w:bottom w:val="single" w:sz="4" w:space="0" w:color="000000"/>
            </w:tcBorders>
          </w:tcPr>
          <w:p>
            <w:pPr>
              <w:pStyle w:val="Normal"/>
              <w:snapToGrid w:val="false"/>
              <w:jc w:val="center"/>
              <w:rPr>
                <w:rFonts w:ascii="Arial" w:hAnsi="Arial" w:cs="Arial"/>
                <w:b/>
                <w:b/>
                <w:sz w:val="16"/>
                <w:szCs w:val="16"/>
                <w:u w:val="single"/>
              </w:rPr>
            </w:pPr>
            <w:r>
              <w:rPr>
                <w:rFonts w:cs="Arial" w:ascii="Arial" w:hAnsi="Arial"/>
                <w:b/>
                <w:sz w:val="16"/>
                <w:szCs w:val="16"/>
                <w:u w:val="single"/>
              </w:rPr>
            </w:r>
          </w:p>
          <w:p>
            <w:pPr>
              <w:pStyle w:val="Normal"/>
              <w:jc w:val="center"/>
              <w:rPr/>
            </w:pPr>
            <w:r>
              <w:rPr>
                <w:rFonts w:cs="Arial" w:ascii="Arial" w:hAnsi="Arial"/>
                <w:b/>
                <w:sz w:val="16"/>
                <w:szCs w:val="16"/>
                <w:u w:val="single"/>
              </w:rPr>
              <w:t>15.2.e</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bCs/>
                <w:sz w:val="16"/>
                <w:szCs w:val="16"/>
              </w:rPr>
              <w:t xml:space="preserve">di aver preso conoscenza del "Protocollo di legalità" stipulato tra il Ministero dell'Interno e la Regione Siciliana in data 12 luglio 2005 c.d. "Accordo quadro Carlo Alberto Dalla Chiesa" e di impegnarsi ad osservarne gli obblighi in esso contenuti; </w:t>
            </w:r>
          </w:p>
        </w:tc>
      </w:tr>
      <w:tr>
        <w:trPr/>
        <w:tc>
          <w:tcPr>
            <w:tcW w:w="1017" w:type="dxa"/>
            <w:tcBorders>
              <w:top w:val="single" w:sz="4" w:space="0" w:color="000000"/>
              <w:left w:val="single" w:sz="4" w:space="0" w:color="000000"/>
              <w:bottom w:val="single" w:sz="4" w:space="0" w:color="000000"/>
            </w:tcBorders>
          </w:tcPr>
          <w:p>
            <w:pPr>
              <w:pStyle w:val="Normal"/>
              <w:jc w:val="center"/>
              <w:rPr/>
            </w:pPr>
            <w:r>
              <w:rPr>
                <w:rFonts w:cs="Arial" w:ascii="Arial" w:hAnsi="Arial"/>
                <w:b/>
                <w:sz w:val="16"/>
                <w:szCs w:val="16"/>
                <w:u w:val="single"/>
              </w:rPr>
              <w:t>15.2.f</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b/>
                <w:b/>
                <w:sz w:val="16"/>
                <w:szCs w:val="16"/>
                <w:u w:val="single"/>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aver preso visione e di accettare, senza condizione o riserva alcuna, tutte le norme e disposizioni contenute nel bando di gara, nel disciplinare nonché nello schema di convenzione relativo alla procedura in oggetto;</w:t>
            </w:r>
          </w:p>
        </w:tc>
      </w:tr>
      <w:tr>
        <w:trPr/>
        <w:tc>
          <w:tcPr>
            <w:tcW w:w="1017" w:type="dxa"/>
            <w:tcBorders>
              <w:top w:val="single" w:sz="4" w:space="0" w:color="000000"/>
              <w:left w:val="single" w:sz="4" w:space="0" w:color="000000"/>
              <w:bottom w:val="single" w:sz="4" w:space="0" w:color="000000"/>
            </w:tcBorders>
          </w:tcPr>
          <w:p>
            <w:pPr>
              <w:pStyle w:val="Normal"/>
              <w:snapToGrid w:val="false"/>
              <w:jc w:val="center"/>
              <w:rPr>
                <w:rFonts w:ascii="Arial" w:hAnsi="Arial" w:cs="Arial"/>
                <w:b/>
                <w:b/>
                <w:sz w:val="16"/>
                <w:szCs w:val="16"/>
                <w:u w:val="single"/>
              </w:rPr>
            </w:pPr>
            <w:r>
              <w:rPr>
                <w:rFonts w:cs="Arial" w:ascii="Arial" w:hAnsi="Arial"/>
                <w:b/>
                <w:sz w:val="16"/>
                <w:szCs w:val="16"/>
                <w:u w:val="single"/>
              </w:rPr>
            </w:r>
          </w:p>
          <w:p>
            <w:pPr>
              <w:pStyle w:val="Normal"/>
              <w:jc w:val="center"/>
              <w:rPr/>
            </w:pPr>
            <w:r>
              <w:rPr>
                <w:rFonts w:cs="Arial" w:ascii="Arial" w:hAnsi="Arial"/>
                <w:b/>
                <w:sz w:val="16"/>
                <w:szCs w:val="16"/>
                <w:u w:val="single"/>
              </w:rPr>
              <w:t>15.2.g</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xml:space="preserve">di aver preso conoscenza e di aver tenuto conto nella formulazione dell’offerta delle condizioni contrattuali e di tutti gli oneri compresi quelli relativi alle disposizioni in materia di sicurezza, di assicurazione, di previdenza ed assistenza in vigore nel luogo dove deve essere eseguito il servizio; </w:t>
            </w:r>
          </w:p>
          <w:p>
            <w:pPr>
              <w:pStyle w:val="Normal"/>
              <w:tabs>
                <w:tab w:val="clear" w:pos="708"/>
                <w:tab w:val="left" w:pos="1788" w:leader="none"/>
              </w:tabs>
              <w:suppressAutoHyphens w:val="true"/>
              <w:autoSpaceDE w:val="false"/>
              <w:jc w:val="both"/>
              <w:rPr>
                <w:rFonts w:ascii="Arial" w:hAnsi="Arial" w:cs="Arial"/>
                <w:bCs/>
                <w:sz w:val="16"/>
                <w:szCs w:val="16"/>
              </w:rPr>
            </w:pPr>
            <w:r>
              <w:rPr>
                <w:rFonts w:cs="Arial" w:ascii="Arial" w:hAnsi="Arial"/>
                <w:bCs/>
                <w:sz w:val="16"/>
                <w:szCs w:val="16"/>
              </w:rPr>
            </w:r>
          </w:p>
        </w:tc>
      </w:tr>
      <w:tr>
        <w:trPr/>
        <w:tc>
          <w:tcPr>
            <w:tcW w:w="1017" w:type="dxa"/>
            <w:tcBorders>
              <w:top w:val="single" w:sz="4" w:space="0" w:color="000000"/>
              <w:left w:val="single" w:sz="4" w:space="0" w:color="000000"/>
              <w:bottom w:val="single" w:sz="4" w:space="0" w:color="000000"/>
            </w:tcBorders>
          </w:tcPr>
          <w:p>
            <w:pPr>
              <w:pStyle w:val="Normal"/>
              <w:snapToGrid w:val="false"/>
              <w:jc w:val="center"/>
              <w:rPr>
                <w:rFonts w:ascii="Arial" w:hAnsi="Arial" w:cs="Arial"/>
                <w:b/>
                <w:b/>
                <w:bCs/>
                <w:sz w:val="16"/>
                <w:szCs w:val="16"/>
                <w:u w:val="single"/>
              </w:rPr>
            </w:pPr>
            <w:r>
              <w:rPr>
                <w:rFonts w:cs="Arial" w:ascii="Arial" w:hAnsi="Arial"/>
                <w:b/>
                <w:bCs/>
                <w:sz w:val="16"/>
                <w:szCs w:val="16"/>
                <w:u w:val="single"/>
              </w:rPr>
            </w:r>
          </w:p>
          <w:p>
            <w:pPr>
              <w:pStyle w:val="Normal"/>
              <w:jc w:val="center"/>
              <w:rPr/>
            </w:pPr>
            <w:r>
              <w:rPr>
                <w:rFonts w:cs="Arial" w:ascii="Arial" w:hAnsi="Arial"/>
                <w:b/>
                <w:sz w:val="16"/>
                <w:szCs w:val="16"/>
                <w:u w:val="single"/>
              </w:rPr>
              <w:t>15.2.h</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xml:space="preserve">di avere preso conoscenza, nel complesso, della natura dell’appalto e di tutte le circostanze generali, particolari e locali, nessuna esclusa ed eccettuata, che possono aver influito o influire sulla determinazione della propria offerta e di giudicare, pertanto, remunerativa l’offerta economica presentata; </w:t>
            </w:r>
          </w:p>
          <w:p>
            <w:pPr>
              <w:pStyle w:val="Normal"/>
              <w:tabs>
                <w:tab w:val="clear" w:pos="708"/>
                <w:tab w:val="left" w:pos="1788" w:leader="none"/>
              </w:tabs>
              <w:suppressAutoHyphens w:val="true"/>
              <w:autoSpaceDE w:val="false"/>
              <w:jc w:val="both"/>
              <w:rPr>
                <w:rFonts w:ascii="Arial" w:hAnsi="Arial" w:cs="Arial"/>
                <w:b/>
                <w:b/>
                <w:bCs/>
                <w:sz w:val="22"/>
                <w:szCs w:val="16"/>
              </w:rPr>
            </w:pPr>
            <w:r>
              <w:rPr>
                <w:rFonts w:cs="Arial" w:ascii="Arial" w:hAnsi="Arial"/>
                <w:b/>
                <w:bCs/>
                <w:sz w:val="22"/>
                <w:szCs w:val="16"/>
              </w:rPr>
            </w:r>
          </w:p>
        </w:tc>
      </w:tr>
      <w:tr>
        <w:trPr/>
        <w:tc>
          <w:tcPr>
            <w:tcW w:w="1017" w:type="dxa"/>
            <w:tcBorders>
              <w:top w:val="single" w:sz="4" w:space="0" w:color="000000"/>
              <w:left w:val="single" w:sz="4" w:space="0" w:color="000000"/>
              <w:bottom w:val="single" w:sz="4" w:space="0" w:color="000000"/>
            </w:tcBorders>
          </w:tcPr>
          <w:p>
            <w:pPr>
              <w:pStyle w:val="Normal"/>
              <w:snapToGrid w:val="false"/>
              <w:jc w:val="center"/>
              <w:rPr>
                <w:rFonts w:ascii="Arial" w:hAnsi="Arial" w:cs="Arial"/>
                <w:b/>
                <w:b/>
                <w:bCs/>
                <w:sz w:val="16"/>
                <w:szCs w:val="16"/>
                <w:u w:val="single"/>
              </w:rPr>
            </w:pPr>
            <w:r>
              <w:rPr>
                <w:rFonts w:cs="Arial" w:ascii="Arial" w:hAnsi="Arial"/>
                <w:b/>
                <w:bCs/>
                <w:sz w:val="16"/>
                <w:szCs w:val="16"/>
                <w:u w:val="single"/>
              </w:rPr>
            </w:r>
          </w:p>
          <w:p>
            <w:pPr>
              <w:pStyle w:val="Normal"/>
              <w:jc w:val="center"/>
              <w:rPr/>
            </w:pPr>
            <w:r>
              <w:rPr>
                <w:rFonts w:cs="Arial" w:ascii="Arial" w:hAnsi="Arial"/>
                <w:b/>
                <w:sz w:val="16"/>
                <w:szCs w:val="16"/>
                <w:u w:val="single"/>
              </w:rPr>
              <w:t>15.2.i</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both"/>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both"/>
              <w:rPr>
                <w:rFonts w:ascii="Arial" w:hAnsi="Arial" w:cs="Arial"/>
                <w:sz w:val="16"/>
                <w:szCs w:val="16"/>
              </w:rPr>
            </w:pPr>
            <w:r>
              <w:rPr>
                <w:rFonts w:eastAsia="Arial" w:cs="Arial" w:ascii="Arial" w:hAnsi="Arial"/>
                <w:sz w:val="16"/>
                <w:szCs w:val="16"/>
              </w:rPr>
              <w:t xml:space="preserve">                                                                     </w:t>
            </w:r>
            <w:r>
              <w:rPr>
                <w:rFonts w:cs="Arial" w:ascii="Arial" w:hAnsi="Arial"/>
                <w:sz w:val="16"/>
                <w:szCs w:val="16"/>
              </w:rPr>
              <w:t>…</w:t>
            </w:r>
            <w:r>
              <w:rPr>
                <w:rFonts w:cs="Arial" w:ascii="Arial" w:hAnsi="Arial"/>
                <w:sz w:val="16"/>
                <w:szCs w:val="16"/>
              </w:rPr>
              <w:t>omissis….</w:t>
            </w:r>
          </w:p>
        </w:tc>
      </w:tr>
      <w:tr>
        <w:trPr/>
        <w:tc>
          <w:tcPr>
            <w:tcW w:w="1017" w:type="dxa"/>
            <w:tcBorders>
              <w:top w:val="single" w:sz="4" w:space="0" w:color="000000"/>
              <w:left w:val="single" w:sz="4" w:space="0" w:color="000000"/>
              <w:bottom w:val="single" w:sz="4" w:space="0" w:color="000000"/>
            </w:tcBorders>
          </w:tcPr>
          <w:p>
            <w:pPr>
              <w:pStyle w:val="Normal"/>
              <w:snapToGrid w:val="false"/>
              <w:jc w:val="center"/>
              <w:rPr>
                <w:rFonts w:ascii="Arial" w:hAnsi="Arial" w:cs="Arial"/>
                <w:b/>
                <w:b/>
                <w:sz w:val="16"/>
                <w:szCs w:val="16"/>
                <w:u w:val="single"/>
              </w:rPr>
            </w:pPr>
            <w:r>
              <w:rPr>
                <w:rFonts w:cs="Arial" w:ascii="Arial" w:hAnsi="Arial"/>
                <w:b/>
                <w:sz w:val="16"/>
                <w:szCs w:val="16"/>
                <w:u w:val="single"/>
              </w:rPr>
            </w:r>
          </w:p>
          <w:p>
            <w:pPr>
              <w:pStyle w:val="Normal"/>
              <w:jc w:val="center"/>
              <w:rPr>
                <w:rFonts w:ascii="Arial" w:hAnsi="Arial" w:cs="Arial"/>
                <w:b/>
                <w:b/>
                <w:sz w:val="16"/>
                <w:szCs w:val="16"/>
                <w:u w:val="single"/>
              </w:rPr>
            </w:pPr>
            <w:r>
              <w:rPr>
                <w:rFonts w:cs="Arial" w:ascii="Arial" w:hAnsi="Arial"/>
                <w:b/>
                <w:sz w:val="16"/>
                <w:szCs w:val="16"/>
                <w:u w:val="single"/>
              </w:rPr>
            </w:r>
          </w:p>
          <w:p>
            <w:pPr>
              <w:pStyle w:val="Normal"/>
              <w:jc w:val="center"/>
              <w:rPr/>
            </w:pPr>
            <w:r>
              <w:rPr>
                <w:rFonts w:cs="Arial" w:ascii="Arial" w:hAnsi="Arial"/>
                <w:b/>
                <w:sz w:val="16"/>
                <w:szCs w:val="16"/>
                <w:u w:val="single"/>
              </w:rPr>
              <w:t>15.2.l</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essere informato, ai sensi e per gli effetti dell’art. 13 del Regolamento UE n. 2016/679 relativo alla protezione delle persone fisiche con riguardo al trattamento dei dati personali, nonché alla libera circolazione di tali dati, che i dati personali raccolti saranno trattati, anche con strumenti informatici, esclusivamente nell’ambito della presente gara, nonché dell’esistenza dei diritti di cui all’articolo 7 del medesimo decreto legislativo e di cui agli artt. da 15 a 23 del suddetto Regolamento.</w:t>
            </w:r>
          </w:p>
        </w:tc>
      </w:tr>
    </w:tbl>
    <w:p>
      <w:pPr>
        <w:pStyle w:val="Sche3"/>
        <w:bidi w:val="0"/>
        <w:ind w:left="357" w:hanging="0"/>
        <w:rPr>
          <w:rFonts w:ascii="Arial" w:hAnsi="Arial" w:cs="Arial"/>
          <w:sz w:val="23"/>
          <w:lang w:val="it-IT"/>
        </w:rPr>
      </w:pPr>
      <w:r>
        <w:rPr>
          <w:rFonts w:cs="Arial" w:ascii="Arial" w:hAnsi="Arial"/>
          <w:sz w:val="23"/>
          <w:lang w:val="it-IT"/>
        </w:rPr>
      </w:r>
    </w:p>
    <w:p>
      <w:pPr>
        <w:pStyle w:val="Sche3"/>
        <w:widowControl w:val="false"/>
        <w:overflowPunct w:val="false"/>
        <w:autoSpaceDE w:val="false"/>
        <w:bidi w:val="0"/>
        <w:jc w:val="both"/>
        <w:textAlignment w:val="baseline"/>
        <w:rPr>
          <w:rFonts w:ascii="Arial" w:hAnsi="Arial" w:cs="Arial"/>
          <w:sz w:val="23"/>
          <w:lang w:val="it-IT"/>
        </w:rPr>
      </w:pPr>
      <w:r>
        <w:rPr>
          <w:rFonts w:eastAsia="Arial" w:cs="Arial" w:ascii="Arial" w:hAnsi="Arial"/>
          <w:sz w:val="23"/>
          <w:lang w:val="it-IT"/>
        </w:rPr>
        <w:t xml:space="preserve">       </w:t>
      </w:r>
      <w:r>
        <w:rPr>
          <w:rFonts w:cs="Arial" w:ascii="Arial" w:hAnsi="Arial"/>
          <w:sz w:val="23"/>
          <w:lang w:val="it-IT"/>
        </w:rPr>
        <w:t xml:space="preserve">Luogo e data                                                                                          Firma </w:t>
      </w:r>
    </w:p>
    <w:p>
      <w:pPr>
        <w:pStyle w:val="Sche3"/>
        <w:bidi w:val="0"/>
        <w:rPr>
          <w:rFonts w:ascii="Arial" w:hAnsi="Arial" w:cs="Arial"/>
          <w:sz w:val="23"/>
          <w:lang w:val="it-IT"/>
        </w:rPr>
      </w:pPr>
      <w:r>
        <w:rPr>
          <w:rFonts w:cs="Arial" w:ascii="Arial" w:hAnsi="Arial"/>
          <w:sz w:val="23"/>
          <w:lang w:val="it-IT"/>
        </w:rPr>
      </w:r>
    </w:p>
    <w:p>
      <w:pPr>
        <w:pStyle w:val="Sche3"/>
        <w:widowControl w:val="false"/>
        <w:overflowPunct w:val="false"/>
        <w:autoSpaceDE w:val="false"/>
        <w:bidi w:val="0"/>
        <w:jc w:val="both"/>
        <w:textAlignment w:val="baseline"/>
        <w:rPr>
          <w:rFonts w:ascii="Arial" w:hAnsi="Arial" w:cs="Arial"/>
          <w:sz w:val="23"/>
          <w:lang w:val="it-IT"/>
        </w:rPr>
      </w:pPr>
      <w:r>
        <w:rPr>
          <w:rFonts w:cs="Arial" w:ascii="Arial" w:hAnsi="Arial"/>
          <w:sz w:val="23"/>
          <w:lang w:val="it-IT"/>
        </w:rPr>
        <w:t>______________________                                                           _______________________</w:t>
      </w:r>
    </w:p>
    <w:p>
      <w:pPr>
        <w:pStyle w:val="Sche3"/>
        <w:bidi w:val="0"/>
        <w:rPr>
          <w:rFonts w:ascii="Arial" w:hAnsi="Arial" w:cs="Arial"/>
          <w:sz w:val="23"/>
          <w:lang w:val="it-IT"/>
        </w:rPr>
      </w:pPr>
      <w:r>
        <w:rPr>
          <w:rFonts w:cs="Arial" w:ascii="Arial" w:hAnsi="Arial"/>
          <w:sz w:val="23"/>
          <w:lang w:val="it-IT"/>
        </w:rPr>
      </w:r>
    </w:p>
    <w:p>
      <w:pPr>
        <w:pStyle w:val="Normal"/>
        <w:jc w:val="both"/>
        <w:rPr>
          <w:rFonts w:ascii="Arial" w:hAnsi="Arial" w:cs="Arial"/>
          <w:sz w:val="23"/>
          <w:lang w:val="it-IT"/>
        </w:rPr>
      </w:pPr>
      <w:r>
        <w:rPr>
          <w:rFonts w:cs="Arial" w:ascii="Arial" w:hAnsi="Arial"/>
          <w:sz w:val="23"/>
          <w:lang w:val="it-IT"/>
        </w:rPr>
      </w:r>
    </w:p>
    <w:p>
      <w:pPr>
        <w:pStyle w:val="Normal"/>
        <w:jc w:val="both"/>
        <w:rPr>
          <w:rFonts w:ascii="Arial" w:hAnsi="Arial" w:cs="Arial"/>
          <w:sz w:val="23"/>
        </w:rPr>
      </w:pPr>
      <w:r>
        <w:rPr>
          <w:rFonts w:cs="Arial" w:ascii="Arial" w:hAnsi="Arial"/>
          <w:sz w:val="23"/>
        </w:rPr>
        <w:t>Allegato: Copia fotostatica di valido documento d’identità del dichiarante.</w:t>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Sche4"/>
        <w:pBdr>
          <w:top w:val="single" w:sz="4" w:space="1" w:color="000000"/>
          <w:left w:val="single" w:sz="4" w:space="4" w:color="000000"/>
          <w:bottom w:val="single" w:sz="4" w:space="1" w:color="000000"/>
          <w:right w:val="single" w:sz="4" w:space="4" w:color="000000"/>
        </w:pBdr>
        <w:tabs>
          <w:tab w:val="clear" w:pos="708"/>
          <w:tab w:val="left" w:pos="8824" w:leader="dot"/>
        </w:tabs>
        <w:bidi w:val="0"/>
        <w:jc w:val="center"/>
        <w:rPr>
          <w:rFonts w:ascii="Arial" w:hAnsi="Arial" w:cs="Arial"/>
          <w:sz w:val="16"/>
          <w:szCs w:val="16"/>
          <w:u w:val="single"/>
          <w:lang w:val="it-IT"/>
        </w:rPr>
      </w:pPr>
      <w:r>
        <w:rPr>
          <w:rFonts w:cs="Arial" w:ascii="Arial" w:hAnsi="Arial"/>
          <w:b/>
          <w:sz w:val="16"/>
          <w:szCs w:val="16"/>
          <w:u w:val="single"/>
          <w:lang w:val="it-IT"/>
        </w:rPr>
        <w:t>AVVERTENZE</w:t>
      </w:r>
      <w:r>
        <w:rPr>
          <w:rFonts w:cs="Arial" w:ascii="Arial" w:hAnsi="Arial"/>
          <w:sz w:val="16"/>
          <w:szCs w:val="16"/>
          <w:u w:val="single"/>
          <w:lang w:val="it-IT"/>
        </w:rPr>
        <w:t>:</w:t>
      </w:r>
    </w:p>
    <w:p>
      <w:pPr>
        <w:pStyle w:val="Sche4"/>
        <w:pBdr>
          <w:top w:val="single" w:sz="4" w:space="1" w:color="000000"/>
          <w:left w:val="single" w:sz="4" w:space="4" w:color="000000"/>
          <w:bottom w:val="single" w:sz="4" w:space="1" w:color="000000"/>
          <w:right w:val="single" w:sz="4" w:space="4" w:color="000000"/>
        </w:pBdr>
        <w:tabs>
          <w:tab w:val="clear" w:pos="708"/>
          <w:tab w:val="left" w:pos="8824" w:leader="dot"/>
        </w:tabs>
        <w:bidi w:val="0"/>
        <w:rPr>
          <w:rFonts w:ascii="Arial" w:hAnsi="Arial" w:cs="Arial"/>
          <w:sz w:val="16"/>
          <w:szCs w:val="16"/>
          <w:lang w:val="it-IT"/>
        </w:rPr>
      </w:pPr>
      <w:r>
        <w:rPr>
          <w:rFonts w:cs="Arial" w:ascii="Arial" w:hAnsi="Arial"/>
          <w:sz w:val="16"/>
          <w:szCs w:val="16"/>
          <w:lang w:val="it-IT"/>
        </w:rPr>
        <w:t>Pur essendo l'uso del presente modello facoltativo, ancorché vivamente consigliato, il dichiarante deve avere cura di verificare attentamente la rispondenza delle dichiarazioni, rese attraverso il suo uso, alla propria situazione.</w:t>
      </w:r>
    </w:p>
    <w:p>
      <w:pPr>
        <w:pStyle w:val="Sche4"/>
        <w:pBdr>
          <w:top w:val="single" w:sz="4" w:space="1" w:color="000000"/>
          <w:left w:val="single" w:sz="4" w:space="4" w:color="000000"/>
          <w:bottom w:val="single" w:sz="4" w:space="1" w:color="000000"/>
          <w:right w:val="single" w:sz="4" w:space="4" w:color="000000"/>
        </w:pBdr>
        <w:tabs>
          <w:tab w:val="clear" w:pos="708"/>
          <w:tab w:val="left" w:pos="8824" w:leader="dot"/>
        </w:tabs>
        <w:bidi w:val="0"/>
        <w:rPr>
          <w:rFonts w:ascii="Arial" w:hAnsi="Arial" w:cs="Arial"/>
          <w:sz w:val="16"/>
          <w:szCs w:val="16"/>
          <w:lang w:val="it-IT"/>
        </w:rPr>
      </w:pPr>
      <w:r>
        <w:rPr>
          <w:rFonts w:cs="Arial" w:ascii="Arial" w:hAnsi="Arial"/>
          <w:sz w:val="16"/>
          <w:szCs w:val="16"/>
          <w:lang w:val="it-IT"/>
        </w:rPr>
        <w:t>L'apposizione della crocetta in corrispondenza della dichiarazione cui essa si riferisce, laddove richiesto, equivale a formale rilascio della dichiarazione stessa, la non apposizione della crocetta determina l'omissione della dichiarazione cui essa si riferisce.</w:t>
      </w:r>
    </w:p>
    <w:p>
      <w:pPr>
        <w:pStyle w:val="Sche4"/>
        <w:pBdr>
          <w:top w:val="single" w:sz="4" w:space="1" w:color="000000"/>
          <w:left w:val="single" w:sz="4" w:space="4" w:color="000000"/>
          <w:bottom w:val="single" w:sz="4" w:space="1" w:color="000000"/>
          <w:right w:val="single" w:sz="4" w:space="4" w:color="000000"/>
        </w:pBdr>
        <w:tabs>
          <w:tab w:val="clear" w:pos="708"/>
          <w:tab w:val="left" w:pos="8824" w:leader="dot"/>
        </w:tabs>
        <w:bidi w:val="0"/>
        <w:rPr>
          <w:rFonts w:ascii="Arial" w:hAnsi="Arial" w:cs="Arial"/>
          <w:sz w:val="16"/>
          <w:szCs w:val="16"/>
          <w:lang w:val="it-IT"/>
        </w:rPr>
      </w:pPr>
      <w:r>
        <w:rPr>
          <w:rFonts w:cs="Arial" w:ascii="Arial" w:hAnsi="Arial"/>
          <w:sz w:val="16"/>
          <w:szCs w:val="16"/>
          <w:lang w:val="it-IT"/>
        </w:rPr>
        <w:t>Si ricorda che, nel caso di falsità in atti e dichiarazioni mendaci, verranno applicate, ai sensi dell'articolo 76 del D.P.R. 28 dicembre 2000, n. 445, le sanzioni previste dal codice penale e dalle leggi speciali in materia.</w:t>
      </w:r>
    </w:p>
    <w:p>
      <w:pPr>
        <w:pStyle w:val="Sche4"/>
        <w:pBdr>
          <w:top w:val="single" w:sz="4" w:space="1" w:color="000000"/>
          <w:left w:val="single" w:sz="4" w:space="4" w:color="000000"/>
          <w:bottom w:val="single" w:sz="4" w:space="1" w:color="000000"/>
          <w:right w:val="single" w:sz="4" w:space="4" w:color="000000"/>
        </w:pBdr>
        <w:tabs>
          <w:tab w:val="clear" w:pos="708"/>
          <w:tab w:val="left" w:pos="8824" w:leader="dot"/>
        </w:tabs>
        <w:bidi w:val="0"/>
        <w:rPr>
          <w:rFonts w:ascii="Arial" w:hAnsi="Arial" w:cs="Arial"/>
          <w:sz w:val="16"/>
          <w:szCs w:val="16"/>
          <w:lang w:val="it-IT"/>
        </w:rPr>
      </w:pPr>
      <w:r>
        <w:rPr>
          <w:rFonts w:cs="Arial" w:ascii="Arial" w:hAnsi="Arial"/>
          <w:sz w:val="16"/>
          <w:szCs w:val="16"/>
          <w:lang w:val="it-IT"/>
        </w:rPr>
        <w:t>Ai sensi del combinato disposto di cui agli articoli 21 e 38, comma 3, del DPR n. 445/2000, alla presente dichiarazione deve essere allegata copia fotostatica non autenticata di valido documento di identità del dichiarante</w:t>
      </w:r>
    </w:p>
    <w:sectPr>
      <w:footerReference w:type="default" r:id="rId2"/>
      <w:type w:val="nextPage"/>
      <w:pgSz w:w="11906" w:h="16838"/>
      <w:pgMar w:left="1134" w:right="1134" w:header="0" w:top="1417" w:footer="72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0"/>
    <w:family w:val="modern"/>
    <w:pitch w:val="default"/>
  </w:font>
  <w:font w:name="Wingdings">
    <w:charset w:val="02"/>
    <w:family w:val="auto"/>
    <w:pitch w:val="variable"/>
  </w:font>
  <w:font w:name="Segoe UI">
    <w:charset w:val="00"/>
    <w:family w:val="swiss"/>
    <w:pitch w:val="variable"/>
  </w:font>
  <w:font w:name="Liberation Sans">
    <w:altName w:val="Arial"/>
    <w:charset w:val="00"/>
    <w:family w:val="swiss"/>
    <w:pitch w:val="variable"/>
  </w:font>
  <w:font w:name="Courier">
    <w:altName w:val="Courier New"/>
    <w:charset w:val="00"/>
    <w:family w:val="modern"/>
    <w:pitch w:val="default"/>
  </w:font>
  <w:font w:name="Calibri">
    <w:charset w:val="00"/>
    <w:family w:val="swiss"/>
    <w:pitch w:val="variable"/>
  </w:font>
  <w:font w:name="Cambria Math">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right"/>
      <w:rPr/>
    </w:pPr>
    <w:r>
      <w:rPr/>
      <w:fldChar w:fldCharType="begin"/>
    </w:r>
    <w:r>
      <w:rPr/>
      <w:instrText> PAGE </w:instrText>
    </w:r>
    <w:r>
      <w:rPr/>
      <w:fldChar w:fldCharType="separate"/>
    </w:r>
    <w:r>
      <w:rPr/>
      <w:t>6</w:t>
    </w:r>
    <w:r>
      <w:rPr/>
      <w:fldChar w:fldCharType="end"/>
    </w:r>
  </w:p>
  <w:p>
    <w:pPr>
      <w:pStyle w:val="Pidipagina"/>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360"/>
        </w:tabs>
        <w:ind w:left="360" w:hanging="360"/>
      </w:pPr>
      <w:rPr>
        <w:rFonts w:ascii="Symbol" w:hAnsi="Symbol" w:cs="Symbol" w:hint="default"/>
        <w:rFonts w:cs="Symbol"/>
      </w:rPr>
    </w:lvl>
    <w:lvl w:ilvl="1">
      <w:start w:val="1"/>
      <w:numFmt w:val="bullet"/>
      <w:lvlText w:val="o"/>
      <w:lvlJc w:val="left"/>
      <w:pPr>
        <w:tabs>
          <w:tab w:val="num" w:pos="1080"/>
        </w:tabs>
        <w:ind w:left="1080" w:hanging="360"/>
      </w:pPr>
      <w:rPr>
        <w:rFonts w:ascii="Courier New" w:hAnsi="Courier New" w:cs="Courier New" w:hint="default"/>
        <w:rFonts w:cs="Courier New"/>
      </w:rPr>
    </w:lvl>
    <w:lvl w:ilvl="2">
      <w:start w:val="1"/>
      <w:numFmt w:val="bullet"/>
      <w:lvlText w:val=""/>
      <w:lvlJc w:val="left"/>
      <w:pPr>
        <w:tabs>
          <w:tab w:val="num" w:pos="1800"/>
        </w:tabs>
        <w:ind w:left="1800" w:hanging="360"/>
      </w:pPr>
      <w:rPr>
        <w:rFonts w:ascii="Wingdings" w:hAnsi="Wingdings" w:cs="Wingdings" w:hint="default"/>
        <w:rFonts w:cs="Wingdings"/>
      </w:rPr>
    </w:lvl>
    <w:lvl w:ilvl="3">
      <w:start w:val="1"/>
      <w:numFmt w:val="bullet"/>
      <w:lvlText w:val=""/>
      <w:lvlJc w:val="left"/>
      <w:pPr>
        <w:tabs>
          <w:tab w:val="num" w:pos="2520"/>
        </w:tabs>
        <w:ind w:left="2520" w:hanging="360"/>
      </w:pPr>
      <w:rPr>
        <w:rFonts w:ascii="Symbol" w:hAnsi="Symbol" w:cs="Symbol" w:hint="default"/>
        <w:rFonts w:cs="Symbol"/>
      </w:rPr>
    </w:lvl>
    <w:lvl w:ilvl="4">
      <w:start w:val="1"/>
      <w:numFmt w:val="bullet"/>
      <w:lvlText w:val="o"/>
      <w:lvlJc w:val="left"/>
      <w:pPr>
        <w:tabs>
          <w:tab w:val="num" w:pos="3240"/>
        </w:tabs>
        <w:ind w:left="3240" w:hanging="360"/>
      </w:pPr>
      <w:rPr>
        <w:rFonts w:ascii="Courier New" w:hAnsi="Courier New" w:cs="Courier New" w:hint="default"/>
        <w:rFonts w:cs="Courier New"/>
      </w:rPr>
    </w:lvl>
    <w:lvl w:ilvl="5">
      <w:start w:val="1"/>
      <w:numFmt w:val="bullet"/>
      <w:lvlText w:val=""/>
      <w:lvlJc w:val="left"/>
      <w:pPr>
        <w:tabs>
          <w:tab w:val="num" w:pos="3960"/>
        </w:tabs>
        <w:ind w:left="3960" w:hanging="360"/>
      </w:pPr>
      <w:rPr>
        <w:rFonts w:ascii="Wingdings" w:hAnsi="Wingdings" w:cs="Wingdings" w:hint="default"/>
        <w:rFonts w:cs="Wingdings"/>
      </w:rPr>
    </w:lvl>
    <w:lvl w:ilvl="6">
      <w:start w:val="1"/>
      <w:numFmt w:val="bullet"/>
      <w:lvlText w:val=""/>
      <w:lvlJc w:val="left"/>
      <w:pPr>
        <w:tabs>
          <w:tab w:val="num" w:pos="4680"/>
        </w:tabs>
        <w:ind w:left="4680" w:hanging="360"/>
      </w:pPr>
      <w:rPr>
        <w:rFonts w:ascii="Symbol" w:hAnsi="Symbol" w:cs="Symbol" w:hint="default"/>
        <w:rFonts w:cs="Symbol"/>
      </w:rPr>
    </w:lvl>
    <w:lvl w:ilvl="7">
      <w:start w:val="1"/>
      <w:numFmt w:val="bullet"/>
      <w:lvlText w:val="o"/>
      <w:lvlJc w:val="left"/>
      <w:pPr>
        <w:tabs>
          <w:tab w:val="num" w:pos="5400"/>
        </w:tabs>
        <w:ind w:left="5400" w:hanging="360"/>
      </w:pPr>
      <w:rPr>
        <w:rFonts w:ascii="Courier New" w:hAnsi="Courier New" w:cs="Courier New" w:hint="default"/>
        <w:rFonts w:cs="Courier New"/>
      </w:rPr>
    </w:lvl>
    <w:lvl w:ilvl="8">
      <w:start w:val="1"/>
      <w:numFmt w:val="bullet"/>
      <w:lvlText w:val=""/>
      <w:lvlJc w:val="left"/>
      <w:pPr>
        <w:tabs>
          <w:tab w:val="num" w:pos="6120"/>
        </w:tabs>
        <w:ind w:left="6120" w:hanging="360"/>
      </w:pPr>
      <w:rPr>
        <w:rFonts w:ascii="Wingdings" w:hAnsi="Wingdings" w:cs="Wingdings" w:hint="default"/>
        <w:rFonts w:cs="Wingdings"/>
      </w:rPr>
    </w:lvl>
  </w:abstractNum>
  <w:abstractNum w:abstractNumId="2">
    <w:lvl w:ilvl="0">
      <w:start w:val="1"/>
      <w:numFmt w:val="bullet"/>
      <w:lvlText w:val=""/>
      <w:lvlJc w:val="left"/>
      <w:pPr>
        <w:tabs>
          <w:tab w:val="num" w:pos="1080"/>
        </w:tabs>
        <w:ind w:left="1080" w:hanging="360"/>
      </w:pPr>
      <w:rPr>
        <w:rFonts w:ascii="Symbol" w:hAnsi="Symbol" w:cs="Symbol" w:hint="default"/>
        <w:rFonts w:cs="Symbol"/>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it-IT"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0"/>
      <w:szCs w:val="20"/>
      <w:lang w:val="it-IT" w:bidi="ar-SA" w:eastAsia="zh-CN"/>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strike w:val="false"/>
      <w:dstrike w:val="false"/>
      <w:outline/>
      <w:shadow w:val="false"/>
      <w:position w:val="0"/>
      <w:sz w:val="23"/>
      <w:sz w:val="23"/>
      <w:szCs w:val="23"/>
      <w:vertAlign w:val="baseline"/>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rFonts w:ascii="Arial" w:hAnsi="Arial" w:eastAsia="Times New Roman" w:cs="Arial"/>
      <w:sz w:val="16"/>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rFonts w:ascii="Arial" w:hAnsi="Arial" w:eastAsia="Times New Roman" w:cs="Aria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5z3">
    <w:name w:val="WW8Num5z3"/>
    <w:qFormat/>
    <w:rPr>
      <w:rFonts w:ascii="Symbol" w:hAnsi="Symbol" w:cs="Symbol"/>
    </w:rPr>
  </w:style>
  <w:style w:type="character" w:styleId="Carpredefinitoparagrafo">
    <w:name w:val="Car. predefinito paragrafo"/>
    <w:qFormat/>
    <w:rPr/>
  </w:style>
  <w:style w:type="character" w:styleId="PidipaginaCarattere">
    <w:name w:val="Piè di pagina Carattere"/>
    <w:qFormat/>
    <w:rPr>
      <w:rFonts w:ascii="Times New Roman" w:hAnsi="Times New Roman" w:eastAsia="Times New Roman" w:cs="Times New Roman"/>
      <w:sz w:val="20"/>
      <w:szCs w:val="20"/>
    </w:rPr>
  </w:style>
  <w:style w:type="character" w:styleId="TestofumettoCarattere">
    <w:name w:val="Testo fumetto Carattere"/>
    <w:qFormat/>
    <w:rPr>
      <w:rFonts w:ascii="Segoe UI" w:hAnsi="Segoe UI" w:eastAsia="Times New Roman" w:cs="Segoe UI"/>
      <w:sz w:val="18"/>
      <w:szCs w:val="18"/>
    </w:rPr>
  </w:style>
  <w:style w:type="character" w:styleId="IntestazioneCarattere">
    <w:name w:val="Intestazione Carattere"/>
    <w:qFormat/>
    <w:rPr>
      <w:rFonts w:ascii="Times New Roman" w:hAnsi="Times New Roman" w:eastAsia="Times New Roman" w:cs="Times New Roman"/>
      <w:sz w:val="20"/>
      <w:szCs w:val="20"/>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Corpodeltesto21">
    <w:name w:val="Corpo del testo 21"/>
    <w:basedOn w:val="Normal"/>
    <w:qFormat/>
    <w:pPr>
      <w:spacing w:lineRule="exact" w:line="240"/>
      <w:jc w:val="center"/>
    </w:pPr>
    <w:rPr>
      <w:rFonts w:ascii="Courier;Courier New" w:hAnsi="Courier;Courier New" w:cs="Courier;Courier New"/>
      <w:b/>
      <w:sz w:val="28"/>
    </w:rPr>
  </w:style>
  <w:style w:type="paragraph" w:styleId="Sche22">
    <w:name w:val="sche2_2"/>
    <w:qFormat/>
    <w:pPr>
      <w:widowControl w:val="false"/>
      <w:overflowPunct w:val="false"/>
      <w:autoSpaceDE w:val="false"/>
      <w:bidi w:val="0"/>
      <w:jc w:val="right"/>
      <w:textAlignment w:val="baseline"/>
    </w:pPr>
    <w:rPr>
      <w:rFonts w:ascii="Times New Roman" w:hAnsi="Times New Roman" w:eastAsia="Times New Roman" w:cs="Times New Roman"/>
      <w:color w:val="auto"/>
      <w:sz w:val="20"/>
      <w:szCs w:val="20"/>
      <w:lang w:val="en-US" w:bidi="ar-SA" w:eastAsia="zh-CN"/>
    </w:rPr>
  </w:style>
  <w:style w:type="paragraph" w:styleId="Sche3">
    <w:name w:val="sche_3"/>
    <w:qFormat/>
    <w:pPr>
      <w:widowControl w:val="false"/>
      <w:overflowPunct w:val="false"/>
      <w:autoSpaceDE w:val="false"/>
      <w:bidi w:val="0"/>
      <w:jc w:val="both"/>
      <w:textAlignment w:val="baseline"/>
    </w:pPr>
    <w:rPr>
      <w:rFonts w:ascii="Times New Roman" w:hAnsi="Times New Roman" w:eastAsia="Times New Roman" w:cs="Times New Roman"/>
      <w:color w:val="auto"/>
      <w:sz w:val="20"/>
      <w:szCs w:val="20"/>
      <w:lang w:val="en-US" w:bidi="ar-SA" w:eastAsia="zh-CN"/>
    </w:rPr>
  </w:style>
  <w:style w:type="paragraph" w:styleId="Sche4">
    <w:name w:val="sche_4"/>
    <w:qFormat/>
    <w:pPr>
      <w:widowControl w:val="false"/>
      <w:bidi w:val="0"/>
      <w:jc w:val="both"/>
    </w:pPr>
    <w:rPr>
      <w:rFonts w:ascii="Times New Roman" w:hAnsi="Times New Roman" w:eastAsia="Times New Roman" w:cs="Times New Roman"/>
      <w:color w:val="auto"/>
      <w:sz w:val="20"/>
      <w:szCs w:val="20"/>
      <w:lang w:val="en-US" w:bidi="ar-SA" w:eastAsia="zh-CN"/>
    </w:rPr>
  </w:style>
  <w:style w:type="paragraph" w:styleId="Intestazioneepidipagina">
    <w:name w:val="Intestazione e piè di pagina"/>
    <w:basedOn w:val="Normal"/>
    <w:qFormat/>
    <w:pPr>
      <w:suppressLineNumbers/>
      <w:tabs>
        <w:tab w:val="clear" w:pos="708"/>
        <w:tab w:val="center" w:pos="4819" w:leader="none"/>
        <w:tab w:val="right" w:pos="9638" w:leader="none"/>
      </w:tabs>
    </w:pPr>
    <w:rPr/>
  </w:style>
  <w:style w:type="paragraph" w:styleId="Pidipagina">
    <w:name w:val="Footer"/>
    <w:basedOn w:val="Normal"/>
    <w:pPr/>
    <w:rPr/>
  </w:style>
  <w:style w:type="paragraph" w:styleId="TableParagraph">
    <w:name w:val="Table Paragraph"/>
    <w:basedOn w:val="Normal"/>
    <w:qFormat/>
    <w:pPr>
      <w:widowControl w:val="false"/>
      <w:suppressAutoHyphens w:val="true"/>
    </w:pPr>
    <w:rPr>
      <w:rFonts w:ascii="Calibri" w:hAnsi="Calibri" w:eastAsia="Calibri" w:cs="Calibri"/>
      <w:kern w:val="2"/>
      <w:sz w:val="22"/>
      <w:szCs w:val="22"/>
      <w:lang w:val="en-US"/>
    </w:rPr>
  </w:style>
  <w:style w:type="paragraph" w:styleId="Testofumetto">
    <w:name w:val="Testo fumetto"/>
    <w:basedOn w:val="Normal"/>
    <w:qFormat/>
    <w:pPr/>
    <w:rPr>
      <w:rFonts w:ascii="Segoe UI" w:hAnsi="Segoe UI" w:cs="Segoe UI"/>
      <w:sz w:val="18"/>
      <w:szCs w:val="18"/>
    </w:rPr>
  </w:style>
  <w:style w:type="paragraph" w:styleId="Intestazione">
    <w:name w:val="Header"/>
    <w:basedOn w:val="Normal"/>
    <w:pPr/>
    <w:rPr/>
  </w:style>
  <w:style w:type="paragraph" w:styleId="Contenutocornice">
    <w:name w:val="Contenuto cornice"/>
    <w:basedOn w:val="Normal"/>
    <w:qFormat/>
    <w:pPr/>
    <w:rPr/>
  </w:style>
  <w:style w:type="paragraph" w:styleId="Contenutotabella">
    <w:name w:val="Contenuto tabella"/>
    <w:basedOn w:val="Normal"/>
    <w:qFormat/>
    <w:pPr>
      <w:suppressLineNumbers/>
    </w:pPr>
    <w:rPr/>
  </w:style>
  <w:style w:type="paragraph" w:styleId="Titolotabella">
    <w:name w:val="Titolo tabella"/>
    <w:basedOn w:val="Contenutotabella"/>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Normal_x0000_</Template>
  <TotalTime>99</TotalTime>
  <Application>LibreOffice/6.4.3.2$Windows_X86_64 LibreOffice_project/747b5d0ebf89f41c860ec2a39efd7cb15b54f2d8</Application>
  <Pages>6</Pages>
  <Words>3593</Words>
  <Characters>20756</Characters>
  <CharactersWithSpaces>24924</CharactersWithSpaces>
  <Paragraphs>231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2020-02-13T20:18:00Z</dcterms:created>
  <dc:creator>Nuccio Sorrentino</dc:creator>
  <dc:description/>
  <cp:keywords/>
  <dc:language>it-IT</dc:language>
  <cp:lastModifiedBy>Nuccio Sorrentino</cp:lastModifiedBy>
  <cp:lastPrinted>2020-01-31T11:47:00Z</cp:lastPrinted>
  <dcterms:modified xsi:type="dcterms:W3CDTF">2020-05-27T17:36:00Z</dcterms:modified>
  <cp:revision>8</cp:revision>
  <dc:subject/>
  <dc:title/>
</cp:coreProperties>
</file>